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9D8CCC" w14:textId="77777777" w:rsidR="00F64FFA" w:rsidRDefault="0038696F">
      <w:pPr>
        <w:jc w:val="center"/>
        <w:rPr>
          <w:b/>
          <w:sz w:val="24"/>
          <w:szCs w:val="24"/>
        </w:rPr>
      </w:pPr>
      <w:bookmarkStart w:id="0" w:name="_Hlk522263620"/>
      <w:bookmarkEnd w:id="0"/>
      <w:r>
        <w:rPr>
          <w:b/>
          <w:sz w:val="24"/>
          <w:szCs w:val="24"/>
        </w:rPr>
        <w:t>Smart Metering Implementation Programme</w:t>
      </w:r>
    </w:p>
    <w:p w14:paraId="462F5044" w14:textId="77777777" w:rsidR="00F64FFA" w:rsidRDefault="00F64FFA">
      <w:pPr>
        <w:pStyle w:val="Narrow"/>
      </w:pPr>
    </w:p>
    <w:p w14:paraId="20271899" w14:textId="77777777" w:rsidR="00F64FFA" w:rsidRDefault="0038696F">
      <w:pPr>
        <w:pStyle w:val="NoSpacing"/>
        <w:jc w:val="center"/>
        <w:rPr>
          <w:rFonts w:cs="Arial"/>
          <w:sz w:val="32"/>
          <w:szCs w:val="24"/>
        </w:rPr>
      </w:pPr>
      <w:r>
        <w:rPr>
          <w:rFonts w:cs="Arial"/>
          <w:sz w:val="32"/>
          <w:szCs w:val="24"/>
        </w:rPr>
        <w:t>Technical Specification Issue Resolution Proposal</w:t>
      </w:r>
    </w:p>
    <w:p w14:paraId="16E75B89" w14:textId="77777777" w:rsidR="00F64FFA" w:rsidRDefault="00F64FFA">
      <w:pPr>
        <w:pStyle w:val="Narrow"/>
      </w:pPr>
    </w:p>
    <w:p w14:paraId="44AF41DA" w14:textId="000BA1AD" w:rsidR="00F64FFA" w:rsidRDefault="00EE191C" w:rsidP="00CC59E2">
      <w:pPr>
        <w:ind w:left="57"/>
        <w:rPr>
          <w:vertAlign w:val="superscript"/>
        </w:rPr>
      </w:pPr>
      <w:r>
        <w:rPr>
          <w:noProof/>
        </w:rPr>
        <mc:AlternateContent>
          <mc:Choice Requires="wps">
            <w:drawing>
              <wp:anchor distT="0" distB="0" distL="0" distR="0" simplePos="0" relativeHeight="251657728" behindDoc="1" locked="0" layoutInCell="1" allowOverlap="1" wp14:anchorId="3A4063EC" wp14:editId="17975BC2">
                <wp:simplePos x="0" y="0"/>
                <wp:positionH relativeFrom="margin">
                  <wp:align>left</wp:align>
                </wp:positionH>
                <wp:positionV relativeFrom="paragraph">
                  <wp:posOffset>40640</wp:posOffset>
                </wp:positionV>
                <wp:extent cx="5829300" cy="601980"/>
                <wp:effectExtent l="0" t="0" r="19050" b="266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9300" cy="60198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64D50B16" w14:textId="77777777" w:rsidR="00F64FFA" w:rsidRDefault="00F64FFA">
                            <w:pPr>
                              <w:pStyle w:val="FrameContents"/>
                              <w:rPr>
                                <w:color w:val="000000"/>
                              </w:rPr>
                            </w:pPr>
                          </w:p>
                        </w:txbxContent>
                      </wps:txbx>
                      <wps:bodyPr wrap="square">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4063EC" id="Text Box 1" o:spid="_x0000_s1026" style="position:absolute;left:0;text-align:left;margin-left:0;margin-top:3.2pt;width:459pt;height:47.4pt;z-index:-251658752;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" fillcolor="white [3201]" strokeweight=".18mm">
                <v:stroke joinstyle="round"/>
                <v:path arrowok="t"/>
                <v:textbox>
                  <w:txbxContent>
                    <w:p w14:paraId="64D50B16" w14:textId="77777777" w:rsidR="00F64FFA" w:rsidRDefault="00F64FFA">
                      <w:pPr>
                        <w:pStyle w:val="FrameContents"/>
                        <w:rPr>
                          <w:color w:val="000000"/>
                        </w:rPr>
                      </w:pPr>
                    </w:p>
                  </w:txbxContent>
                </v:textbox>
                <w10:wrap anchorx="margin"/>
              </v:rect>
            </w:pict>
          </mc:Fallback>
        </mc:AlternateContent>
      </w:r>
      <w:r w:rsidR="0038696F">
        <w:t xml:space="preserve">This note provides BEIS’s interim position on an issue identified with the current version of the Technical Specifications or their associated content.  Please note this position should be considered as Draft until ratified through TBDG.  </w:t>
      </w:r>
    </w:p>
    <w:p w14:paraId="127E330C" w14:textId="77777777" w:rsidR="00F64FFA" w:rsidRDefault="00F64FFA">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F64FFA" w14:paraId="23510BCE" w14:textId="77777777" w:rsidTr="001B2922">
        <w:tc>
          <w:tcPr>
            <w:tcW w:w="3936" w:type="dxa"/>
            <w:shd w:val="clear" w:color="auto" w:fill="auto"/>
          </w:tcPr>
          <w:p w14:paraId="0E790796" w14:textId="77777777" w:rsidR="00F64FFA" w:rsidRDefault="0038696F">
            <w:pPr>
              <w:pStyle w:val="NoSpacing"/>
              <w:rPr>
                <w:b/>
              </w:rPr>
            </w:pPr>
            <w:r>
              <w:rPr>
                <w:b/>
              </w:rPr>
              <w:t>Date</w:t>
            </w:r>
          </w:p>
        </w:tc>
        <w:tc>
          <w:tcPr>
            <w:tcW w:w="5244" w:type="dxa"/>
            <w:shd w:val="clear" w:color="auto" w:fill="auto"/>
          </w:tcPr>
          <w:p w14:paraId="5424D01F" w14:textId="15E4F26D" w:rsidR="00F64FFA" w:rsidRDefault="006C0807">
            <w:pPr>
              <w:pStyle w:val="NoSpacing"/>
            </w:pPr>
            <w:r>
              <w:t>6</w:t>
            </w:r>
            <w:r w:rsidR="00743D36">
              <w:t xml:space="preserve"> </w:t>
            </w:r>
            <w:r w:rsidR="0090201F">
              <w:t xml:space="preserve">April </w:t>
            </w:r>
            <w:r w:rsidR="00CD2A64">
              <w:t>202</w:t>
            </w:r>
            <w:r w:rsidR="00743D36">
              <w:t>2</w:t>
            </w:r>
          </w:p>
        </w:tc>
      </w:tr>
      <w:tr w:rsidR="00F64FFA" w14:paraId="73DF0E42" w14:textId="77777777" w:rsidTr="001B2922">
        <w:tc>
          <w:tcPr>
            <w:tcW w:w="3936" w:type="dxa"/>
            <w:shd w:val="clear" w:color="auto" w:fill="auto"/>
          </w:tcPr>
          <w:p w14:paraId="773EAFCE" w14:textId="77777777" w:rsidR="00F64FFA" w:rsidRDefault="0038696F">
            <w:pPr>
              <w:pStyle w:val="NoSpacing"/>
              <w:rPr>
                <w:b/>
              </w:rPr>
            </w:pPr>
            <w:r>
              <w:rPr>
                <w:b/>
              </w:rPr>
              <w:t>Issue Resolution Proposal</w:t>
            </w:r>
          </w:p>
        </w:tc>
        <w:tc>
          <w:tcPr>
            <w:tcW w:w="5244" w:type="dxa"/>
            <w:shd w:val="clear" w:color="auto" w:fill="auto"/>
          </w:tcPr>
          <w:p w14:paraId="3AEB6719" w14:textId="3F648E04" w:rsidR="00F64FFA" w:rsidRDefault="0092664E">
            <w:pPr>
              <w:pStyle w:val="NoSpacing"/>
            </w:pPr>
            <w:r>
              <w:t>IRP6</w:t>
            </w:r>
            <w:r w:rsidR="00743D36">
              <w:t>5</w:t>
            </w:r>
            <w:r w:rsidR="00B2340B">
              <w:t>3</w:t>
            </w:r>
          </w:p>
        </w:tc>
      </w:tr>
      <w:tr w:rsidR="00F64FFA" w14:paraId="673FEB30" w14:textId="77777777" w:rsidTr="001B2922">
        <w:tc>
          <w:tcPr>
            <w:tcW w:w="3936" w:type="dxa"/>
            <w:shd w:val="clear" w:color="auto" w:fill="auto"/>
          </w:tcPr>
          <w:p w14:paraId="4F32F48F" w14:textId="77777777" w:rsidR="00F64FFA" w:rsidRDefault="0038696F">
            <w:pPr>
              <w:pStyle w:val="NoSpacing"/>
              <w:rPr>
                <w:b/>
              </w:rPr>
            </w:pPr>
            <w:r>
              <w:rPr>
                <w:b/>
              </w:rPr>
              <w:t>Issues Log ID</w:t>
            </w:r>
          </w:p>
        </w:tc>
        <w:tc>
          <w:tcPr>
            <w:tcW w:w="5244" w:type="dxa"/>
            <w:shd w:val="clear" w:color="auto" w:fill="auto"/>
          </w:tcPr>
          <w:p w14:paraId="70DCF214" w14:textId="5A4E38E4" w:rsidR="00F64FFA" w:rsidRDefault="001B2922">
            <w:pPr>
              <w:pStyle w:val="NoSpacing"/>
            </w:pPr>
            <w:r>
              <w:t>TS</w:t>
            </w:r>
            <w:r w:rsidR="00641C50">
              <w:t>1</w:t>
            </w:r>
            <w:r w:rsidR="00743D36">
              <w:t>50</w:t>
            </w:r>
            <w:r w:rsidR="00B2340B">
              <w:t>9</w:t>
            </w:r>
          </w:p>
        </w:tc>
      </w:tr>
      <w:tr w:rsidR="00F64FFA" w14:paraId="7F229363" w14:textId="77777777" w:rsidTr="001B2922">
        <w:tc>
          <w:tcPr>
            <w:tcW w:w="3936" w:type="dxa"/>
            <w:shd w:val="clear" w:color="auto" w:fill="auto"/>
          </w:tcPr>
          <w:p w14:paraId="1A2E8F72" w14:textId="77777777" w:rsidR="00F64FFA" w:rsidRDefault="0038696F">
            <w:pPr>
              <w:pStyle w:val="NoSpacing"/>
              <w:rPr>
                <w:b/>
              </w:rPr>
            </w:pPr>
            <w:r>
              <w:rPr>
                <w:b/>
              </w:rPr>
              <w:t>Issue Title</w:t>
            </w:r>
          </w:p>
        </w:tc>
        <w:tc>
          <w:tcPr>
            <w:tcW w:w="5244" w:type="dxa"/>
            <w:shd w:val="clear" w:color="auto" w:fill="auto"/>
          </w:tcPr>
          <w:p w14:paraId="0741B753" w14:textId="4A6CC73C" w:rsidR="00F64FFA" w:rsidRDefault="00B2340B">
            <w:pPr>
              <w:pStyle w:val="NoSpacing"/>
            </w:pPr>
            <w:r w:rsidRPr="00B2340B">
              <w:t>Clarify CCS01 UC text to more clearly state intent</w:t>
            </w:r>
          </w:p>
        </w:tc>
      </w:tr>
      <w:tr w:rsidR="00F64FFA" w14:paraId="39C41E68" w14:textId="77777777" w:rsidTr="001B2922">
        <w:tc>
          <w:tcPr>
            <w:tcW w:w="3936" w:type="dxa"/>
            <w:shd w:val="clear" w:color="auto" w:fill="auto"/>
          </w:tcPr>
          <w:p w14:paraId="6C7D2B8E" w14:textId="77777777" w:rsidR="00F64FFA" w:rsidRDefault="0038696F">
            <w:pPr>
              <w:pStyle w:val="NoSpacing"/>
              <w:rPr>
                <w:b/>
              </w:rPr>
            </w:pPr>
            <w:r>
              <w:rPr>
                <w:b/>
              </w:rPr>
              <w:t>Source</w:t>
            </w:r>
          </w:p>
        </w:tc>
        <w:tc>
          <w:tcPr>
            <w:tcW w:w="5244" w:type="dxa"/>
            <w:shd w:val="clear" w:color="auto" w:fill="auto"/>
          </w:tcPr>
          <w:p w14:paraId="18FCEAB0" w14:textId="4A5F850C" w:rsidR="00F64FFA" w:rsidRDefault="00115966">
            <w:pPr>
              <w:pStyle w:val="NoSpacing"/>
            </w:pPr>
            <w:r>
              <w:t>BEIS</w:t>
            </w:r>
          </w:p>
        </w:tc>
      </w:tr>
      <w:tr w:rsidR="001B2922" w14:paraId="51E00F00" w14:textId="77777777" w:rsidTr="001B2922">
        <w:tc>
          <w:tcPr>
            <w:tcW w:w="3936" w:type="dxa"/>
            <w:shd w:val="clear" w:color="auto" w:fill="auto"/>
          </w:tcPr>
          <w:p w14:paraId="33CF45A9" w14:textId="77777777" w:rsidR="001B2922" w:rsidRDefault="001B2922" w:rsidP="001B2922">
            <w:pPr>
              <w:pStyle w:val="NoSpacing"/>
              <w:rPr>
                <w:b/>
              </w:rPr>
            </w:pPr>
            <w:r>
              <w:rPr>
                <w:b/>
              </w:rPr>
              <w:t>Date Raised</w:t>
            </w:r>
          </w:p>
        </w:tc>
        <w:tc>
          <w:tcPr>
            <w:tcW w:w="5244" w:type="dxa"/>
            <w:shd w:val="clear" w:color="auto" w:fill="auto"/>
          </w:tcPr>
          <w:p w14:paraId="31B041FB" w14:textId="730D6295" w:rsidR="001B2922" w:rsidRDefault="00B2340B" w:rsidP="001B2922">
            <w:pPr>
              <w:pStyle w:val="NoSpacing"/>
            </w:pPr>
            <w:r>
              <w:t>20</w:t>
            </w:r>
            <w:r w:rsidR="00115966">
              <w:t xml:space="preserve"> January </w:t>
            </w:r>
            <w:r w:rsidR="00622616">
              <w:t>202</w:t>
            </w:r>
            <w:r w:rsidR="00115966">
              <w:t>2</w:t>
            </w:r>
          </w:p>
        </w:tc>
      </w:tr>
      <w:tr w:rsidR="005B0CEC" w14:paraId="6B2B5221" w14:textId="77777777" w:rsidTr="001B2922">
        <w:trPr>
          <w:trHeight w:val="359"/>
        </w:trPr>
        <w:tc>
          <w:tcPr>
            <w:tcW w:w="3936" w:type="dxa"/>
            <w:shd w:val="clear" w:color="auto" w:fill="auto"/>
          </w:tcPr>
          <w:p w14:paraId="1BAC6485" w14:textId="77777777" w:rsidR="005B0CEC" w:rsidRDefault="005B0CEC" w:rsidP="005B0CEC">
            <w:pPr>
              <w:pStyle w:val="NoSpacing"/>
              <w:rPr>
                <w:b/>
              </w:rPr>
            </w:pPr>
            <w:r>
              <w:rPr>
                <w:b/>
              </w:rPr>
              <w:t>Status</w:t>
            </w:r>
          </w:p>
        </w:tc>
        <w:tc>
          <w:tcPr>
            <w:tcW w:w="5244" w:type="dxa"/>
            <w:shd w:val="clear" w:color="auto" w:fill="auto"/>
          </w:tcPr>
          <w:p w14:paraId="3F98FCE9" w14:textId="1A5DCE20" w:rsidR="005B0CEC" w:rsidRPr="00115966" w:rsidRDefault="005B0CEC" w:rsidP="005B0CEC">
            <w:pPr>
              <w:pStyle w:val="NoSpacing"/>
            </w:pPr>
            <w:r w:rsidRPr="00115966">
              <w:t xml:space="preserve">Draft </w:t>
            </w:r>
            <w:r w:rsidR="006E0247" w:rsidRPr="00115966">
              <w:t>v0_1</w:t>
            </w:r>
          </w:p>
        </w:tc>
      </w:tr>
      <w:tr w:rsidR="005B0CEC" w14:paraId="33A9928F" w14:textId="77777777" w:rsidTr="001B2922">
        <w:tc>
          <w:tcPr>
            <w:tcW w:w="3936" w:type="dxa"/>
            <w:shd w:val="clear" w:color="auto" w:fill="auto"/>
          </w:tcPr>
          <w:p w14:paraId="77FAB3DF" w14:textId="77777777" w:rsidR="005B0CEC" w:rsidRDefault="005B0CEC" w:rsidP="005B0CEC">
            <w:pPr>
              <w:pStyle w:val="NoSpacing"/>
              <w:rPr>
                <w:i/>
                <w:sz w:val="16"/>
                <w:szCs w:val="16"/>
              </w:rPr>
            </w:pPr>
            <w:r>
              <w:rPr>
                <w:b/>
              </w:rPr>
              <w:t>Documentation Reference</w:t>
            </w:r>
          </w:p>
        </w:tc>
        <w:tc>
          <w:tcPr>
            <w:tcW w:w="5244" w:type="dxa"/>
            <w:shd w:val="clear" w:color="auto" w:fill="auto"/>
          </w:tcPr>
          <w:p w14:paraId="67D363D3" w14:textId="7BFA2DF0" w:rsidR="005B0CEC" w:rsidRDefault="00115966" w:rsidP="005B0CEC">
            <w:pPr>
              <w:pStyle w:val="NoSpacing"/>
            </w:pPr>
            <w:r>
              <w:t>GBCS v4.1</w:t>
            </w:r>
          </w:p>
        </w:tc>
      </w:tr>
    </w:tbl>
    <w:p w14:paraId="0B6849ED" w14:textId="7B9CEC99" w:rsidR="00F64FFA" w:rsidRDefault="0038696F">
      <w:pPr>
        <w:tabs>
          <w:tab w:val="left" w:pos="2507"/>
        </w:tabs>
        <w:rPr>
          <w:b/>
          <w:sz w:val="24"/>
          <w:szCs w:val="24"/>
        </w:rPr>
      </w:pPr>
      <w:r>
        <w:rPr>
          <w:b/>
          <w:sz w:val="24"/>
          <w:szCs w:val="24"/>
        </w:rPr>
        <w:t>Description:</w:t>
      </w:r>
      <w:r>
        <w:rPr>
          <w:b/>
          <w:sz w:val="24"/>
          <w:szCs w:val="24"/>
        </w:rPr>
        <w:tab/>
      </w:r>
    </w:p>
    <w:p w14:paraId="3C1ADCA1" w14:textId="7DE04609" w:rsidR="00B2340B" w:rsidRDefault="00B2340B" w:rsidP="00B2340B">
      <w:pPr>
        <w:spacing w:before="0" w:after="0"/>
      </w:pPr>
      <w:r>
        <w:t xml:space="preserve">As a result of analysis associated with TS1497, we identified a need to clarify the CCS01 Use Case text.  </w:t>
      </w:r>
    </w:p>
    <w:p w14:paraId="6D8EDC36" w14:textId="77777777" w:rsidR="00B2340B" w:rsidRDefault="00B2340B" w:rsidP="00B2340B">
      <w:pPr>
        <w:spacing w:before="0" w:after="0"/>
      </w:pPr>
    </w:p>
    <w:p w14:paraId="1CA2E7A6" w14:textId="5DF3B6F6" w:rsidR="00B2340B" w:rsidRDefault="00B2340B" w:rsidP="00B2340B">
      <w:pPr>
        <w:spacing w:before="0" w:after="0"/>
      </w:pPr>
      <w:r>
        <w:t xml:space="preserve">By way of some background.  The intent of the </w:t>
      </w:r>
      <w:r w:rsidRPr="00B2340B">
        <w:rPr>
          <w:i/>
          <w:iCs/>
        </w:rPr>
        <w:t>Proposed Position</w:t>
      </w:r>
      <w:r>
        <w:t xml:space="preserve"> section text in the body of ‘IRP510 </w:t>
      </w:r>
      <w:r w:rsidRPr="00B2340B">
        <w:t>CH behaviour on 2nd CCS01</w:t>
      </w:r>
      <w:r>
        <w:t>’ had not been clearly represented in the Use Case text.</w:t>
      </w:r>
    </w:p>
    <w:p w14:paraId="309D91AA" w14:textId="77777777" w:rsidR="00B2340B" w:rsidRDefault="00B2340B" w:rsidP="00B2340B">
      <w:pPr>
        <w:spacing w:before="0" w:after="0"/>
      </w:pPr>
    </w:p>
    <w:p w14:paraId="189630E5" w14:textId="54385DD9" w:rsidR="00BE2445" w:rsidDel="0078399A" w:rsidRDefault="00B2340B" w:rsidP="00B2340B">
      <w:pPr>
        <w:spacing w:before="0" w:after="0"/>
      </w:pPr>
      <w:r>
        <w:t xml:space="preserve">All three CHs have since been found to behave in the same way, if presented with two CCS01 / SRV8.11 joins consecutively, and without there being a CCS02 / SRV8.11 leave between.  We agreed to </w:t>
      </w:r>
      <w:r w:rsidR="005E3B4E">
        <w:t>propose</w:t>
      </w:r>
      <w:r>
        <w:t xml:space="preserve"> a zero</w:t>
      </w:r>
      <w:r w:rsidR="005E3B4E">
        <w:t>-</w:t>
      </w:r>
      <w:r>
        <w:t>cost / document only change, so that the GBCS CCS01 Use Case text reflects the</w:t>
      </w:r>
      <w:r w:rsidR="005E3B4E">
        <w:t xml:space="preserve"> actual</w:t>
      </w:r>
      <w:r>
        <w:t xml:space="preserve"> CH behaviour, which also clarifies the original intent.</w:t>
      </w:r>
    </w:p>
    <w:p w14:paraId="612609CF" w14:textId="658C637F" w:rsidR="00A90A14" w:rsidRDefault="00A90A14" w:rsidP="00CE1939">
      <w:pPr>
        <w:spacing w:before="0" w:after="0"/>
        <w:rPr>
          <w:b/>
          <w:sz w:val="24"/>
          <w:szCs w:val="24"/>
        </w:rPr>
      </w:pPr>
    </w:p>
    <w:p w14:paraId="06C863B2" w14:textId="4A5CB203" w:rsidR="00F64FFA" w:rsidRDefault="0038696F">
      <w:pPr>
        <w:rPr>
          <w:b/>
          <w:sz w:val="24"/>
          <w:szCs w:val="24"/>
        </w:rPr>
      </w:pPr>
      <w:r>
        <w:rPr>
          <w:b/>
          <w:sz w:val="24"/>
          <w:szCs w:val="24"/>
        </w:rPr>
        <w:t>Proposed Position:</w:t>
      </w:r>
    </w:p>
    <w:p w14:paraId="4F56B0ED" w14:textId="5B8D71B2" w:rsidR="005E3B4E" w:rsidRPr="005E3B4E" w:rsidRDefault="005E3B4E" w:rsidP="005E3B4E">
      <w:pPr>
        <w:rPr>
          <w:bCs/>
        </w:rPr>
      </w:pPr>
      <w:r>
        <w:rPr>
          <w:bCs/>
        </w:rPr>
        <w:t xml:space="preserve">As per the Issue Description the </w:t>
      </w:r>
      <w:r w:rsidRPr="005E3B4E">
        <w:rPr>
          <w:bCs/>
        </w:rPr>
        <w:t xml:space="preserve">GBCS CCS01 Use Case text is </w:t>
      </w:r>
      <w:r>
        <w:rPr>
          <w:bCs/>
        </w:rPr>
        <w:t>to be modified</w:t>
      </w:r>
      <w:r w:rsidR="00DF7A50">
        <w:rPr>
          <w:bCs/>
        </w:rPr>
        <w:t xml:space="preserve"> to add </w:t>
      </w:r>
      <w:r w:rsidR="00A50326">
        <w:rPr>
          <w:bCs/>
        </w:rPr>
        <w:t xml:space="preserve">the following clarifying </w:t>
      </w:r>
      <w:r w:rsidR="00DF7A50">
        <w:rPr>
          <w:bCs/>
        </w:rPr>
        <w:t xml:space="preserve">text in the situation where a </w:t>
      </w:r>
      <w:r w:rsidR="00A50326" w:rsidRPr="005E3B4E">
        <w:rPr>
          <w:bCs/>
        </w:rPr>
        <w:t>CH receives a CCS01 Command for a Device whose Device ID is already in its CHF Device Log</w:t>
      </w:r>
      <w:r w:rsidRPr="005E3B4E">
        <w:rPr>
          <w:bCs/>
        </w:rPr>
        <w:t>:</w:t>
      </w:r>
    </w:p>
    <w:p w14:paraId="126EB783" w14:textId="26026A29" w:rsidR="00DF7A50" w:rsidRPr="00A50326" w:rsidRDefault="00A50326" w:rsidP="00A50326">
      <w:pPr>
        <w:pStyle w:val="Quote2"/>
        <w:ind w:left="327"/>
        <w:rPr>
          <w:color w:val="auto"/>
        </w:rPr>
      </w:pPr>
      <w:r w:rsidRPr="00A50326">
        <w:rPr>
          <w:color w:val="auto"/>
        </w:rPr>
        <w:t>‘</w:t>
      </w:r>
      <w:r w:rsidR="00DF7A50" w:rsidRPr="00A50326">
        <w:rPr>
          <w:color w:val="auto"/>
        </w:rPr>
        <w:t>The CHF shall allow SMHAN joining based on the TC Link Key already held by the CH for that Device ID. For clarity, the TC Link Key already held by the CH for that Device ID will depend on the progress of any prior CCS01 command and may be a historic TC Link Key in the CHF Historic Device Log, a pre-configured TC Link Key based on the install code from the previous CCS01 Command or an established TC Link Key due to a previous successful join</w:t>
      </w:r>
      <w:r w:rsidRPr="00A50326">
        <w:rPr>
          <w:color w:val="auto"/>
        </w:rPr>
        <w:t>.’</w:t>
      </w:r>
      <w:r w:rsidRPr="00A50326">
        <w:rPr>
          <w:i w:val="0"/>
          <w:iCs w:val="0"/>
          <w:color w:val="auto"/>
        </w:rPr>
        <w:t>; and</w:t>
      </w:r>
    </w:p>
    <w:p w14:paraId="4660B16F" w14:textId="34E91EE0" w:rsidR="00A50326" w:rsidRPr="00A50326" w:rsidRDefault="00A50326" w:rsidP="005E3B4E">
      <w:r w:rsidRPr="00A50326">
        <w:rPr>
          <w:bCs/>
        </w:rPr>
        <w:t xml:space="preserve">additional text to clarify the situation if a further CCS01 Command is </w:t>
      </w:r>
      <w:r w:rsidR="005441C6" w:rsidRPr="00A50326">
        <w:rPr>
          <w:bCs/>
        </w:rPr>
        <w:t>received</w:t>
      </w:r>
      <w:r w:rsidRPr="00A50326">
        <w:rPr>
          <w:bCs/>
        </w:rPr>
        <w:t>, as follows:</w:t>
      </w:r>
    </w:p>
    <w:p w14:paraId="6BE609EF" w14:textId="01D36430" w:rsidR="00DF7A50" w:rsidRPr="00A50326" w:rsidRDefault="00A50326" w:rsidP="00A50326">
      <w:pPr>
        <w:ind w:left="327"/>
        <w:rPr>
          <w:bCs/>
        </w:rPr>
      </w:pPr>
      <w:r w:rsidRPr="00A50326">
        <w:t>‘</w:t>
      </w:r>
      <w:r w:rsidR="00DF7A50" w:rsidRPr="00A50326">
        <w:rPr>
          <w:i/>
          <w:iCs/>
        </w:rPr>
        <w:t>If a CH receives a CCS01 Command for a Device whose Device ID is not in its CHF Device Log,</w:t>
      </w:r>
      <w:r w:rsidRPr="00A50326">
        <w:t>’.</w:t>
      </w:r>
    </w:p>
    <w:p w14:paraId="7D5704C4" w14:textId="77777777" w:rsidR="00DF7A50" w:rsidRDefault="00DF7A50" w:rsidP="005E3B4E">
      <w:pPr>
        <w:rPr>
          <w:bCs/>
        </w:rPr>
      </w:pPr>
    </w:p>
    <w:p w14:paraId="61C0A9FD" w14:textId="77777777" w:rsidR="00A90A14" w:rsidRDefault="00A90A14" w:rsidP="00361A98">
      <w:pPr>
        <w:rPr>
          <w:b/>
          <w:sz w:val="24"/>
          <w:szCs w:val="24"/>
        </w:rPr>
      </w:pPr>
    </w:p>
    <w:p w14:paraId="55A9D3D3" w14:textId="62F4B4C9" w:rsidR="00361A98" w:rsidRDefault="00361A98" w:rsidP="00361A98">
      <w:pPr>
        <w:rPr>
          <w:b/>
          <w:sz w:val="24"/>
          <w:szCs w:val="24"/>
        </w:rPr>
      </w:pPr>
      <w:r>
        <w:rPr>
          <w:b/>
          <w:sz w:val="24"/>
          <w:szCs w:val="24"/>
        </w:rPr>
        <w:lastRenderedPageBreak/>
        <w:t xml:space="preserve">Interoperability and / or Compatibility </w:t>
      </w:r>
    </w:p>
    <w:p w14:paraId="6F3039B7" w14:textId="6E524646" w:rsidR="00361A98" w:rsidRDefault="00641C50" w:rsidP="00361A98">
      <w:pPr>
        <w:rPr>
          <w:rFonts w:eastAsia="Times New Roman" w:cs="Arial"/>
          <w:color w:val="000000"/>
          <w:lang w:eastAsia="en-GB"/>
        </w:rPr>
      </w:pPr>
      <w:r>
        <w:rPr>
          <w:rFonts w:eastAsia="Times New Roman" w:cs="Arial"/>
          <w:color w:val="000000"/>
          <w:lang w:eastAsia="en-GB"/>
        </w:rPr>
        <w:t xml:space="preserve">There is </w:t>
      </w:r>
      <w:r w:rsidR="00361A98">
        <w:rPr>
          <w:rFonts w:eastAsia="Times New Roman" w:cs="Arial"/>
          <w:color w:val="000000"/>
          <w:lang w:eastAsia="en-GB"/>
        </w:rPr>
        <w:t xml:space="preserve">no interoperability impact from this </w:t>
      </w:r>
      <w:r w:rsidR="009204E6">
        <w:rPr>
          <w:rFonts w:eastAsia="Times New Roman" w:cs="Arial"/>
          <w:color w:val="000000"/>
          <w:lang w:eastAsia="en-GB"/>
        </w:rPr>
        <w:t>IRP</w:t>
      </w:r>
      <w:r w:rsidR="005441C6">
        <w:rPr>
          <w:rFonts w:eastAsia="Times New Roman" w:cs="Arial"/>
          <w:color w:val="000000"/>
          <w:lang w:eastAsia="en-GB"/>
        </w:rPr>
        <w:t>,</w:t>
      </w:r>
      <w:r w:rsidR="009204E6">
        <w:rPr>
          <w:rFonts w:eastAsia="Times New Roman" w:cs="Arial"/>
          <w:color w:val="000000"/>
          <w:lang w:eastAsia="en-GB"/>
        </w:rPr>
        <w:t xml:space="preserve"> it is purely a </w:t>
      </w:r>
      <w:r w:rsidR="005E3B4E">
        <w:rPr>
          <w:rFonts w:eastAsia="Times New Roman" w:cs="Arial"/>
          <w:color w:val="000000"/>
          <w:lang w:eastAsia="en-GB"/>
        </w:rPr>
        <w:t>clarificatory text change.</w:t>
      </w:r>
    </w:p>
    <w:p w14:paraId="2823092F" w14:textId="77777777" w:rsidR="00361A98" w:rsidRDefault="00361A98" w:rsidP="00361A98">
      <w:pPr>
        <w:rPr>
          <w:rFonts w:eastAsia="Times New Roman" w:cs="Arial"/>
          <w:color w:val="000000"/>
          <w:lang w:eastAsia="en-GB"/>
        </w:rPr>
      </w:pPr>
    </w:p>
    <w:p w14:paraId="63241289" w14:textId="36C5FC5C" w:rsidR="00361A98" w:rsidRDefault="00361A98" w:rsidP="00361A98">
      <w:pPr>
        <w:rPr>
          <w:b/>
          <w:sz w:val="24"/>
          <w:szCs w:val="24"/>
        </w:rPr>
      </w:pPr>
      <w:r>
        <w:rPr>
          <w:b/>
          <w:sz w:val="24"/>
          <w:szCs w:val="24"/>
        </w:rPr>
        <w:t>Required Changes to Documentation:</w:t>
      </w:r>
    </w:p>
    <w:p w14:paraId="1733F26A" w14:textId="3CFB2886" w:rsidR="00743D36" w:rsidRDefault="00AC6657" w:rsidP="009F7D34">
      <w:pPr>
        <w:rPr>
          <w:rFonts w:eastAsia="Times New Roman" w:cs="Arial"/>
          <w:color w:val="000000"/>
          <w:lang w:eastAsia="en-GB"/>
        </w:rPr>
      </w:pPr>
      <w:r>
        <w:rPr>
          <w:rFonts w:eastAsia="Times New Roman" w:cs="Arial"/>
          <w:color w:val="000000"/>
          <w:lang w:eastAsia="en-GB"/>
        </w:rPr>
        <w:t>In</w:t>
      </w:r>
      <w:r w:rsidR="00743D36">
        <w:rPr>
          <w:rFonts w:eastAsia="Times New Roman" w:cs="Arial"/>
          <w:color w:val="000000"/>
          <w:lang w:eastAsia="en-GB"/>
        </w:rPr>
        <w:t xml:space="preserve"> GBCS</w:t>
      </w:r>
      <w:r w:rsidR="005441C6">
        <w:rPr>
          <w:rFonts w:eastAsia="Times New Roman" w:cs="Arial"/>
          <w:color w:val="000000"/>
          <w:lang w:eastAsia="en-GB"/>
        </w:rPr>
        <w:t xml:space="preserve"> Table 20</w:t>
      </w:r>
      <w:r>
        <w:rPr>
          <w:rFonts w:eastAsia="Times New Roman" w:cs="Arial"/>
          <w:color w:val="000000"/>
          <w:lang w:eastAsia="en-GB"/>
        </w:rPr>
        <w:t>, Use Case reference tab, at</w:t>
      </w:r>
      <w:r w:rsidR="00CF3A12">
        <w:rPr>
          <w:rFonts w:eastAsia="Times New Roman" w:cs="Arial"/>
          <w:color w:val="000000"/>
          <w:lang w:eastAsia="en-GB"/>
        </w:rPr>
        <w:t xml:space="preserve"> cell A</w:t>
      </w:r>
      <w:r>
        <w:rPr>
          <w:rFonts w:eastAsia="Times New Roman" w:cs="Arial"/>
          <w:color w:val="000000"/>
          <w:lang w:eastAsia="en-GB"/>
        </w:rPr>
        <w:t>E3</w:t>
      </w:r>
      <w:r w:rsidR="00CF3A12">
        <w:rPr>
          <w:rFonts w:eastAsia="Times New Roman" w:cs="Arial"/>
          <w:color w:val="000000"/>
          <w:lang w:eastAsia="en-GB"/>
        </w:rPr>
        <w:t xml:space="preserve"> </w:t>
      </w:r>
      <w:r>
        <w:rPr>
          <w:rFonts w:eastAsia="Times New Roman" w:cs="Arial"/>
          <w:color w:val="000000"/>
          <w:lang w:eastAsia="en-GB"/>
        </w:rPr>
        <w:t xml:space="preserve">make the changes </w:t>
      </w:r>
      <w:r w:rsidR="005441C6">
        <w:rPr>
          <w:rFonts w:eastAsia="Times New Roman" w:cs="Arial"/>
          <w:color w:val="000000"/>
          <w:lang w:eastAsia="en-GB"/>
        </w:rPr>
        <w:t>as shown in the mark-up below:</w:t>
      </w:r>
    </w:p>
    <w:p w14:paraId="0A4E6BE2" w14:textId="06BE9D96" w:rsidR="00EC263E" w:rsidRDefault="00EC263E" w:rsidP="009F7D34">
      <w:pPr>
        <w:rPr>
          <w:rFonts w:eastAsia="Times New Roman" w:cs="Arial"/>
          <w:i/>
          <w:iCs/>
          <w:color w:val="000000"/>
          <w:sz w:val="16"/>
          <w:szCs w:val="16"/>
          <w:lang w:eastAsia="en-GB"/>
        </w:rPr>
      </w:pPr>
      <w:r w:rsidRPr="00EC263E">
        <w:rPr>
          <w:rFonts w:eastAsia="Times New Roman" w:cs="Arial"/>
          <w:i/>
          <w:iCs/>
          <w:color w:val="000000"/>
          <w:sz w:val="16"/>
          <w:szCs w:val="16"/>
          <w:lang w:eastAsia="en-GB"/>
        </w:rPr>
        <w:t>&lt;…run on from existing text&gt;</w:t>
      </w:r>
    </w:p>
    <w:p w14:paraId="59B03CF6" w14:textId="3F470157" w:rsidR="00CD210F" w:rsidRPr="00CD210F" w:rsidRDefault="00CD210F" w:rsidP="009F7D34">
      <w:pPr>
        <w:rPr>
          <w:sz w:val="16"/>
          <w:szCs w:val="16"/>
        </w:rPr>
      </w:pPr>
      <w:r>
        <w:rPr>
          <w:noProof/>
        </w:rPr>
        <w:drawing>
          <wp:inline distT="0" distB="0" distL="0" distR="0" wp14:anchorId="220B3A01" wp14:editId="23BCF236">
            <wp:extent cx="5534025" cy="3067050"/>
            <wp:effectExtent l="0" t="0" r="9525" b="0"/>
            <wp:docPr id="1"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with medium confidence"/>
                    <pic:cNvPicPr/>
                  </pic:nvPicPr>
                  <pic:blipFill>
                    <a:blip r:embed="rId12"/>
                    <a:stretch>
                      <a:fillRect/>
                    </a:stretch>
                  </pic:blipFill>
                  <pic:spPr>
                    <a:xfrm>
                      <a:off x="0" y="0"/>
                      <a:ext cx="5534025" cy="3067050"/>
                    </a:xfrm>
                    <a:prstGeom prst="rect">
                      <a:avLst/>
                    </a:prstGeom>
                  </pic:spPr>
                </pic:pic>
              </a:graphicData>
            </a:graphic>
          </wp:inline>
        </w:drawing>
      </w:r>
    </w:p>
    <w:p w14:paraId="61EC7605" w14:textId="6C3B60BD" w:rsidR="009F7D34" w:rsidRPr="00EC263E" w:rsidRDefault="00AC6657" w:rsidP="009F7D34">
      <w:pPr>
        <w:rPr>
          <w:i/>
          <w:iCs/>
          <w:sz w:val="16"/>
          <w:szCs w:val="16"/>
        </w:rPr>
      </w:pPr>
      <w:r w:rsidRPr="00EC263E">
        <w:rPr>
          <w:i/>
          <w:iCs/>
          <w:sz w:val="16"/>
          <w:szCs w:val="16"/>
        </w:rPr>
        <w:t>&lt;run</w:t>
      </w:r>
      <w:r w:rsidR="00EC263E" w:rsidRPr="00EC263E">
        <w:rPr>
          <w:i/>
          <w:iCs/>
          <w:sz w:val="16"/>
          <w:szCs w:val="16"/>
        </w:rPr>
        <w:t xml:space="preserve"> on as is…&gt;</w:t>
      </w:r>
    </w:p>
    <w:p w14:paraId="6BB9945F" w14:textId="2FA97009" w:rsidR="005441C6" w:rsidRPr="005441C6" w:rsidRDefault="005441C6" w:rsidP="000465AF">
      <w:r>
        <w:t xml:space="preserve">This results in the revised </w:t>
      </w:r>
      <w:r w:rsidR="00CF3A12">
        <w:t xml:space="preserve">GBCS Table 20 and GBCS </w:t>
      </w:r>
      <w:r>
        <w:t>CCS01 Use Case</w:t>
      </w:r>
      <w:r w:rsidR="00CD210F">
        <w:t>,</w:t>
      </w:r>
      <w:r>
        <w:t xml:space="preserve"> as embedded in the table below.</w:t>
      </w:r>
    </w:p>
    <w:p w14:paraId="75DE61D9" w14:textId="52C2E1A1" w:rsidR="005441C6" w:rsidRPr="005441C6" w:rsidRDefault="005441C6" w:rsidP="000465AF"/>
    <w:tbl>
      <w:tblPr>
        <w:tblStyle w:val="TableGrid"/>
        <w:tblW w:w="9062" w:type="dxa"/>
        <w:tblCellMar>
          <w:top w:w="85" w:type="dxa"/>
          <w:bottom w:w="85" w:type="dxa"/>
        </w:tblCellMar>
        <w:tblLook w:val="04A0" w:firstRow="1" w:lastRow="0" w:firstColumn="1" w:lastColumn="0" w:noHBand="0" w:noVBand="1"/>
      </w:tblPr>
      <w:tblGrid>
        <w:gridCol w:w="3865"/>
        <w:gridCol w:w="5197"/>
      </w:tblGrid>
      <w:tr w:rsidR="00F64FFA" w14:paraId="6A9827CC" w14:textId="77777777" w:rsidTr="005B0CEC">
        <w:tc>
          <w:tcPr>
            <w:tcW w:w="3865" w:type="dxa"/>
            <w:shd w:val="clear" w:color="auto" w:fill="auto"/>
          </w:tcPr>
          <w:p w14:paraId="19D8E5ED" w14:textId="77777777" w:rsidR="00F64FFA" w:rsidRDefault="0038696F">
            <w:pPr>
              <w:pStyle w:val="NoSpacing"/>
            </w:pPr>
            <w:r>
              <w:rPr>
                <w:b/>
              </w:rPr>
              <w:t>TS version for incorporation</w:t>
            </w:r>
          </w:p>
        </w:tc>
        <w:tc>
          <w:tcPr>
            <w:tcW w:w="5197" w:type="dxa"/>
            <w:shd w:val="clear" w:color="auto" w:fill="auto"/>
          </w:tcPr>
          <w:p w14:paraId="30F964AE" w14:textId="60F7CCC0" w:rsidR="00F64FFA" w:rsidRDefault="00743D36">
            <w:pPr>
              <w:pStyle w:val="NoSpacing"/>
            </w:pPr>
            <w:r>
              <w:t>TBC</w:t>
            </w:r>
          </w:p>
        </w:tc>
      </w:tr>
      <w:tr w:rsidR="00F64FFA" w14:paraId="403A1486" w14:textId="77777777" w:rsidTr="005B0CEC">
        <w:tc>
          <w:tcPr>
            <w:tcW w:w="3865" w:type="dxa"/>
            <w:shd w:val="clear" w:color="auto" w:fill="auto"/>
          </w:tcPr>
          <w:p w14:paraId="6A3BACFA" w14:textId="77777777" w:rsidR="00F64FFA" w:rsidRDefault="0038696F">
            <w:pPr>
              <w:pStyle w:val="NoSpacing"/>
              <w:rPr>
                <w:b/>
              </w:rPr>
            </w:pPr>
            <w:r>
              <w:rPr>
                <w:b/>
              </w:rPr>
              <w:t>Impact on previous IRPs</w:t>
            </w:r>
          </w:p>
        </w:tc>
        <w:tc>
          <w:tcPr>
            <w:tcW w:w="5197" w:type="dxa"/>
            <w:shd w:val="clear" w:color="auto" w:fill="auto"/>
          </w:tcPr>
          <w:p w14:paraId="0E67D3EE" w14:textId="77777777" w:rsidR="00F64FFA" w:rsidRDefault="0038696F">
            <w:pPr>
              <w:pStyle w:val="NoSpacing"/>
            </w:pPr>
            <w:r>
              <w:t>None</w:t>
            </w:r>
          </w:p>
        </w:tc>
      </w:tr>
      <w:tr w:rsidR="00F64FFA" w14:paraId="6AFBFE76" w14:textId="77777777" w:rsidTr="005B0CEC">
        <w:tc>
          <w:tcPr>
            <w:tcW w:w="3865" w:type="dxa"/>
            <w:shd w:val="clear" w:color="auto" w:fill="auto"/>
          </w:tcPr>
          <w:p w14:paraId="0F3221F6" w14:textId="77777777" w:rsidR="00F64FFA" w:rsidRDefault="0038696F">
            <w:pPr>
              <w:pStyle w:val="NoSpacing"/>
              <w:rPr>
                <w:b/>
              </w:rPr>
            </w:pPr>
            <w:r>
              <w:rPr>
                <w:b/>
              </w:rPr>
              <w:t>Attachment(s)</w:t>
            </w:r>
          </w:p>
        </w:tc>
        <w:tc>
          <w:tcPr>
            <w:tcW w:w="5197" w:type="dxa"/>
            <w:shd w:val="clear" w:color="auto" w:fill="auto"/>
          </w:tcPr>
          <w:p w14:paraId="114DA693" w14:textId="30F0EC43" w:rsidR="00813635" w:rsidRPr="009E72B4" w:rsidRDefault="007D1F25">
            <w:pPr>
              <w:pStyle w:val="NoSpacing"/>
            </w:pPr>
            <w:r>
              <w:object w:dxaOrig="1534" w:dyaOrig="991" w14:anchorId="2555D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6pt" o:ole="">
                  <v:imagedata r:id="rId13" o:title=""/>
                </v:shape>
                <o:OLEObject Type="Embed" ProgID="Excel.Sheet.12" ShapeID="_x0000_i1025" DrawAspect="Icon" ObjectID="_1710765403" r:id="rId14"/>
              </w:object>
            </w:r>
            <w:r>
              <w:object w:dxaOrig="1534" w:dyaOrig="991" w14:anchorId="25A49C22">
                <v:shape id="_x0000_i1026" type="#_x0000_t75" style="width:76.8pt;height:49.6pt" o:ole="">
                  <v:imagedata r:id="rId15" o:title=""/>
                </v:shape>
                <o:OLEObject Type="Embed" ProgID="Package" ShapeID="_x0000_i1026" DrawAspect="Icon" ObjectID="_1710765404" r:id="rId16"/>
              </w:object>
            </w:r>
          </w:p>
        </w:tc>
      </w:tr>
      <w:tr w:rsidR="005B0CEC" w:rsidRPr="00E265BC" w14:paraId="500DDAD4" w14:textId="77777777" w:rsidTr="005B0CEC">
        <w:tblPrEx>
          <w:tblCellMar>
            <w:top w:w="0" w:type="dxa"/>
            <w:bottom w:w="0" w:type="dxa"/>
          </w:tblCellMar>
        </w:tblPrEx>
        <w:trPr>
          <w:trHeight w:val="485"/>
        </w:trPr>
        <w:tc>
          <w:tcPr>
            <w:tcW w:w="3865" w:type="dxa"/>
          </w:tcPr>
          <w:p w14:paraId="330EDE4F" w14:textId="77777777" w:rsidR="005B0CEC" w:rsidRDefault="005B0CEC" w:rsidP="00D96D35">
            <w:pPr>
              <w:pStyle w:val="NoSpacing"/>
              <w:rPr>
                <w:b/>
              </w:rPr>
            </w:pPr>
            <w:r>
              <w:rPr>
                <w:b/>
              </w:rPr>
              <w:t>Affected Parties</w:t>
            </w:r>
          </w:p>
        </w:tc>
        <w:tc>
          <w:tcPr>
            <w:tcW w:w="5197" w:type="dxa"/>
          </w:tcPr>
          <w:p w14:paraId="5C735843" w14:textId="436B3411" w:rsidR="005B0CEC" w:rsidRPr="00E265BC" w:rsidRDefault="00D9481B" w:rsidP="00E265BC">
            <w:pPr>
              <w:pStyle w:val="NoSpacing"/>
              <w:spacing w:before="120" w:after="120"/>
              <w:rPr>
                <w:bCs/>
              </w:rPr>
            </w:pPr>
            <w:r>
              <w:rPr>
                <w:rFonts w:eastAsia="Calibri"/>
                <w:bCs/>
              </w:rPr>
              <w:t xml:space="preserve">CH manufactures for info only </w:t>
            </w:r>
          </w:p>
        </w:tc>
      </w:tr>
    </w:tbl>
    <w:p w14:paraId="07FB5D6A" w14:textId="77777777" w:rsidR="005B0CEC" w:rsidRDefault="005B0CEC" w:rsidP="00E2557A">
      <w:pPr>
        <w:spacing w:before="0" w:after="0"/>
      </w:pPr>
    </w:p>
    <w:sectPr w:rsidR="005B0CEC">
      <w:headerReference w:type="even" r:id="rId17"/>
      <w:headerReference w:type="default" r:id="rId18"/>
      <w:footerReference w:type="even" r:id="rId19"/>
      <w:footerReference w:type="default" r:id="rId20"/>
      <w:headerReference w:type="first" r:id="rId21"/>
      <w:footerReference w:type="first" r:id="rId22"/>
      <w:pgSz w:w="11906" w:h="16838"/>
      <w:pgMar w:top="1242" w:right="1416" w:bottom="720" w:left="1418" w:header="708"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93C27" w14:textId="77777777" w:rsidR="008165B8" w:rsidRDefault="008165B8">
      <w:pPr>
        <w:spacing w:before="0" w:after="0"/>
      </w:pPr>
      <w:r>
        <w:separator/>
      </w:r>
    </w:p>
  </w:endnote>
  <w:endnote w:type="continuationSeparator" w:id="0">
    <w:p w14:paraId="773F8920" w14:textId="77777777" w:rsidR="008165B8" w:rsidRDefault="008165B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Calibri"/>
    <w:charset w:val="01"/>
    <w:family w:val="auto"/>
    <w:pitch w:val="default"/>
  </w:font>
  <w:font w:name="Arial Bold">
    <w:altName w:val="Arial"/>
    <w:panose1 w:val="020B07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roman"/>
    <w:pitch w:val="variable"/>
  </w:font>
  <w:font w:name="FreeSans">
    <w:altName w:val="Cambria"/>
    <w:panose1 w:val="00000000000000000000"/>
    <w:charset w:val="00"/>
    <w:family w:val="roman"/>
    <w:notTrueType/>
    <w:pitch w:val="default"/>
  </w:font>
  <w:font w:name="Liberation Mono">
    <w:altName w:val="Courier New"/>
    <w:charset w:val="01"/>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E5BA" w14:textId="77777777" w:rsidR="00562558" w:rsidRDefault="005625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D530" w14:textId="77777777" w:rsidR="00562558" w:rsidRDefault="005625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E6C1F" w14:textId="77777777" w:rsidR="00562558" w:rsidRDefault="005625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8723A" w14:textId="77777777" w:rsidR="008165B8" w:rsidRDefault="008165B8">
      <w:pPr>
        <w:spacing w:before="0" w:after="0"/>
      </w:pPr>
      <w:r>
        <w:separator/>
      </w:r>
    </w:p>
  </w:footnote>
  <w:footnote w:type="continuationSeparator" w:id="0">
    <w:p w14:paraId="0C60E90F" w14:textId="77777777" w:rsidR="008165B8" w:rsidRDefault="008165B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6EB25" w14:textId="77777777" w:rsidR="00562558" w:rsidRDefault="005625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63000" w14:textId="77777777" w:rsidR="00F64FFA" w:rsidRDefault="00F64FFA">
    <w:pPr>
      <w:pStyle w:val="Header"/>
      <w:rPr>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54D0E" w14:textId="77777777" w:rsidR="00562558" w:rsidRDefault="005625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5D9C"/>
    <w:multiLevelType w:val="hybridMultilevel"/>
    <w:tmpl w:val="8AEE3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1F549AD"/>
    <w:multiLevelType w:val="hybridMultilevel"/>
    <w:tmpl w:val="9A92609E"/>
    <w:lvl w:ilvl="0" w:tplc="B4F6BBF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B30DEC"/>
    <w:multiLevelType w:val="multilevel"/>
    <w:tmpl w:val="7A0224F4"/>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63A096F"/>
    <w:multiLevelType w:val="hybridMultilevel"/>
    <w:tmpl w:val="297E27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6E35853"/>
    <w:multiLevelType w:val="hybridMultilevel"/>
    <w:tmpl w:val="66483E5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5C1D02"/>
    <w:multiLevelType w:val="hybridMultilevel"/>
    <w:tmpl w:val="0CD4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8E7185"/>
    <w:multiLevelType w:val="multilevel"/>
    <w:tmpl w:val="0E368C8C"/>
    <w:lvl w:ilvl="0">
      <w:start w:val="1"/>
      <w:numFmt w:val="decimal"/>
      <w:lvlText w:val="%1"/>
      <w:lvlJc w:val="left"/>
      <w:pPr>
        <w:ind w:left="432" w:hanging="432"/>
      </w:pPr>
      <w:rPr>
        <w:sz w:val="48"/>
        <w:szCs w:val="48"/>
      </w:rPr>
    </w:lvl>
    <w:lvl w:ilvl="1">
      <w:start w:val="1"/>
      <w:numFmt w:val="decimal"/>
      <w:lvlText w:val="%1.%2"/>
      <w:lvlJc w:val="left"/>
      <w:pPr>
        <w:ind w:left="576" w:hanging="576"/>
      </w:pPr>
    </w:lvl>
    <w:lvl w:ilvl="2">
      <w:start w:val="1"/>
      <w:numFmt w:val="decimal"/>
      <w:lvlText w:val="%1.%2.%3"/>
      <w:lvlJc w:val="left"/>
      <w:pPr>
        <w:ind w:left="862" w:hanging="720"/>
      </w:pPr>
    </w:lvl>
    <w:lvl w:ilvl="3">
      <w:start w:val="1"/>
      <w:numFmt w:val="decimal"/>
      <w:lvlText w:val="%1.%2.%3.%4"/>
      <w:lvlJc w:val="left"/>
      <w:pPr>
        <w:ind w:left="2424" w:hanging="864"/>
      </w:pPr>
      <w:rPr>
        <w:caps w:val="0"/>
        <w:smallCaps w:val="0"/>
        <w:strike w:val="0"/>
        <w:dstrike w:val="0"/>
        <w:vanish w:val="0"/>
        <w:webHidden w:val="0"/>
        <w:color w:val="00B0F0"/>
        <w:spacing w:val="0"/>
        <w:kern w:val="0"/>
        <w:position w:val="0"/>
        <w:u w:val="none"/>
        <w:effect w:val="none"/>
        <w:vertAlign w:val="baseline"/>
        <w:em w:val="none"/>
        <w:specVanish w:val="0"/>
      </w:rPr>
    </w:lvl>
    <w:lvl w:ilvl="4">
      <w:start w:val="1"/>
      <w:numFmt w:val="decimal"/>
      <w:lvlText w:val="%1.%2.%3.%4.%5"/>
      <w:lvlJc w:val="left"/>
      <w:pPr>
        <w:ind w:left="2285" w:hanging="1008"/>
      </w:pPr>
    </w:lvl>
    <w:lvl w:ilvl="5">
      <w:start w:val="1"/>
      <w:numFmt w:val="decimal"/>
      <w:lvlText w:val="%1.%2.%3.%4.%5.%6"/>
      <w:lvlJc w:val="left"/>
      <w:pPr>
        <w:ind w:left="1152" w:hanging="1152"/>
      </w:pPr>
    </w:lvl>
    <w:lvl w:ilvl="6">
      <w:start w:val="1"/>
      <w:numFmt w:val="decimal"/>
      <w:lvlText w:val="%1.%2.%3.%4.%5.%6.%7"/>
      <w:lvlJc w:val="left"/>
      <w:pPr>
        <w:ind w:left="4699"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1BC16B6"/>
    <w:multiLevelType w:val="hybridMultilevel"/>
    <w:tmpl w:val="016CD74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8" w15:restartNumberingAfterBreak="0">
    <w:nsid w:val="11E943D1"/>
    <w:multiLevelType w:val="hybridMultilevel"/>
    <w:tmpl w:val="0E6A69BA"/>
    <w:lvl w:ilvl="0" w:tplc="A712E4D2">
      <w:numFmt w:val="bullet"/>
      <w:lvlText w:val="-"/>
      <w:lvlJc w:val="left"/>
      <w:pPr>
        <w:ind w:left="720" w:hanging="360"/>
      </w:pPr>
      <w:rPr>
        <w:rFonts w:ascii="Arial" w:eastAsiaTheme="minorHAnsi" w:hAnsi="Arial" w:cs="Arial" w:hint="default"/>
        <w:b w:val="0"/>
        <w:sz w:val="22"/>
        <w:u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037F27"/>
    <w:multiLevelType w:val="hybridMultilevel"/>
    <w:tmpl w:val="A350DA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857A88"/>
    <w:multiLevelType w:val="hybridMultilevel"/>
    <w:tmpl w:val="12A480F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39D12E0"/>
    <w:multiLevelType w:val="hybridMultilevel"/>
    <w:tmpl w:val="877050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6416714"/>
    <w:multiLevelType w:val="hybridMultilevel"/>
    <w:tmpl w:val="91363A3E"/>
    <w:lvl w:ilvl="0" w:tplc="E0EC80C0">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93133CF"/>
    <w:multiLevelType w:val="multilevel"/>
    <w:tmpl w:val="7848FBC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24712AA2"/>
    <w:multiLevelType w:val="hybridMultilevel"/>
    <w:tmpl w:val="62C456B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3D2FCE"/>
    <w:multiLevelType w:val="multilevel"/>
    <w:tmpl w:val="46E2C48A"/>
    <w:lvl w:ilvl="0">
      <w:start w:val="7"/>
      <w:numFmt w:val="decimal"/>
      <w:lvlText w:val="%1"/>
      <w:lvlJc w:val="left"/>
      <w:pPr>
        <w:ind w:left="623" w:hanging="623"/>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608" w:hanging="2160"/>
      </w:pPr>
      <w:rPr>
        <w:rFonts w:hint="default"/>
      </w:rPr>
    </w:lvl>
  </w:abstractNum>
  <w:abstractNum w:abstractNumId="16" w15:restartNumberingAfterBreak="0">
    <w:nsid w:val="2FA86AB5"/>
    <w:multiLevelType w:val="hybridMultilevel"/>
    <w:tmpl w:val="DEAE7D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48C09A9"/>
    <w:multiLevelType w:val="hybridMultilevel"/>
    <w:tmpl w:val="EC6205DE"/>
    <w:lvl w:ilvl="0" w:tplc="203CE1B6">
      <w:start w:val="1"/>
      <w:numFmt w:val="lowerRoman"/>
      <w:lvlText w:val="%1."/>
      <w:lvlJc w:val="right"/>
      <w:pPr>
        <w:ind w:left="786" w:hanging="360"/>
      </w:pPr>
      <w:rPr>
        <w:rFonts w:cs="Times New Roman"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7C82AA3"/>
    <w:multiLevelType w:val="multilevel"/>
    <w:tmpl w:val="CEB6B6E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15:restartNumberingAfterBreak="0">
    <w:nsid w:val="40820DC8"/>
    <w:multiLevelType w:val="hybridMultilevel"/>
    <w:tmpl w:val="CC649E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C76F28"/>
    <w:multiLevelType w:val="hybridMultilevel"/>
    <w:tmpl w:val="6680A4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51F6B3A"/>
    <w:multiLevelType w:val="multilevel"/>
    <w:tmpl w:val="0ABC4FE8"/>
    <w:name w:val="ded29222323232"/>
    <w:lvl w:ilvl="0">
      <w:start w:val="1"/>
      <w:numFmt w:val="decimal"/>
      <w:lvlText w:val="%1"/>
      <w:lvlJc w:val="left"/>
      <w:pPr>
        <w:tabs>
          <w:tab w:val="num" w:pos="709"/>
        </w:tabs>
        <w:ind w:left="709" w:hanging="709"/>
      </w:pPr>
    </w:lvl>
    <w:lvl w:ilvl="1">
      <w:start w:val="1"/>
      <w:numFmt w:val="decimal"/>
      <w:lvlText w:val="%2"/>
      <w:lvlJc w:val="left"/>
      <w:pPr>
        <w:tabs>
          <w:tab w:val="num" w:pos="2978"/>
        </w:tabs>
        <w:ind w:left="2978"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2" w15:restartNumberingAfterBreak="0">
    <w:nsid w:val="463A53FE"/>
    <w:multiLevelType w:val="hybridMultilevel"/>
    <w:tmpl w:val="6040E3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CEC4E75"/>
    <w:multiLevelType w:val="hybridMultilevel"/>
    <w:tmpl w:val="47EC8A86"/>
    <w:lvl w:ilvl="0" w:tplc="C52A66F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4EE854B8"/>
    <w:multiLevelType w:val="hybridMultilevel"/>
    <w:tmpl w:val="DFF0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DF601D"/>
    <w:multiLevelType w:val="hybridMultilevel"/>
    <w:tmpl w:val="145ED3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017720"/>
    <w:multiLevelType w:val="hybridMultilevel"/>
    <w:tmpl w:val="3C04AE78"/>
    <w:lvl w:ilvl="0" w:tplc="5EA448C0">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54B84FA1"/>
    <w:multiLevelType w:val="hybridMultilevel"/>
    <w:tmpl w:val="1A465800"/>
    <w:lvl w:ilvl="0" w:tplc="6D6072E4">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4E061A5"/>
    <w:multiLevelType w:val="hybridMultilevel"/>
    <w:tmpl w:val="60D2C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6164EB9"/>
    <w:multiLevelType w:val="hybridMultilevel"/>
    <w:tmpl w:val="554CC5DE"/>
    <w:lvl w:ilvl="0" w:tplc="9B7EC746">
      <w:start w:val="2"/>
      <w:numFmt w:val="bullet"/>
      <w:lvlText w:val=""/>
      <w:lvlJc w:val="left"/>
      <w:pPr>
        <w:ind w:left="1080" w:hanging="720"/>
      </w:pPr>
      <w:rPr>
        <w:rFonts w:ascii="Symbol" w:eastAsia="Times New Roman"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6694EE6"/>
    <w:multiLevelType w:val="hybridMultilevel"/>
    <w:tmpl w:val="E49CBF7C"/>
    <w:lvl w:ilvl="0" w:tplc="E0EC80C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9E4226"/>
    <w:multiLevelType w:val="hybridMultilevel"/>
    <w:tmpl w:val="154A2E2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5C685A64"/>
    <w:multiLevelType w:val="hybridMultilevel"/>
    <w:tmpl w:val="019897EE"/>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E1A5F07"/>
    <w:multiLevelType w:val="multilevel"/>
    <w:tmpl w:val="4A8664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4" w15:restartNumberingAfterBreak="0">
    <w:nsid w:val="5E3D0A12"/>
    <w:multiLevelType w:val="hybridMultilevel"/>
    <w:tmpl w:val="D52EC9CA"/>
    <w:lvl w:ilvl="0" w:tplc="FF0E5A3C">
      <w:start w:val="1"/>
      <w:numFmt w:val="lowerLetter"/>
      <w:pStyle w:val="letbullet"/>
      <w:lvlText w:val="%1)"/>
      <w:lvlJc w:val="left"/>
      <w:pPr>
        <w:ind w:left="1287" w:hanging="360"/>
      </w:pPr>
    </w:lvl>
    <w:lvl w:ilvl="1" w:tplc="08090019">
      <w:start w:val="1"/>
      <w:numFmt w:val="lowerLetter"/>
      <w:lvlText w:val="%2."/>
      <w:lvlJc w:val="left"/>
      <w:pPr>
        <w:ind w:left="2007" w:hanging="360"/>
      </w:pPr>
    </w:lvl>
    <w:lvl w:ilvl="2" w:tplc="0809001B">
      <w:start w:val="1"/>
      <w:numFmt w:val="lowerRoman"/>
      <w:lvlText w:val="%3."/>
      <w:lvlJc w:val="right"/>
      <w:pPr>
        <w:ind w:left="2727" w:hanging="180"/>
      </w:pPr>
    </w:lvl>
    <w:lvl w:ilvl="3" w:tplc="0809000F">
      <w:start w:val="1"/>
      <w:numFmt w:val="decimal"/>
      <w:lvlText w:val="%4."/>
      <w:lvlJc w:val="left"/>
      <w:pPr>
        <w:ind w:left="3447" w:hanging="360"/>
      </w:pPr>
    </w:lvl>
    <w:lvl w:ilvl="4" w:tplc="08090019">
      <w:start w:val="1"/>
      <w:numFmt w:val="lowerLetter"/>
      <w:lvlText w:val="%5."/>
      <w:lvlJc w:val="left"/>
      <w:pPr>
        <w:ind w:left="4167" w:hanging="360"/>
      </w:pPr>
    </w:lvl>
    <w:lvl w:ilvl="5" w:tplc="0809001B">
      <w:start w:val="1"/>
      <w:numFmt w:val="lowerRoman"/>
      <w:lvlText w:val="%6."/>
      <w:lvlJc w:val="right"/>
      <w:pPr>
        <w:ind w:left="4887" w:hanging="180"/>
      </w:pPr>
    </w:lvl>
    <w:lvl w:ilvl="6" w:tplc="0809000F">
      <w:start w:val="1"/>
      <w:numFmt w:val="decimal"/>
      <w:lvlText w:val="%7."/>
      <w:lvlJc w:val="left"/>
      <w:pPr>
        <w:ind w:left="5607" w:hanging="360"/>
      </w:pPr>
    </w:lvl>
    <w:lvl w:ilvl="7" w:tplc="08090019">
      <w:start w:val="1"/>
      <w:numFmt w:val="lowerLetter"/>
      <w:lvlText w:val="%8."/>
      <w:lvlJc w:val="left"/>
      <w:pPr>
        <w:ind w:left="6327" w:hanging="360"/>
      </w:pPr>
    </w:lvl>
    <w:lvl w:ilvl="8" w:tplc="0809001B">
      <w:start w:val="1"/>
      <w:numFmt w:val="lowerRoman"/>
      <w:lvlText w:val="%9."/>
      <w:lvlJc w:val="right"/>
      <w:pPr>
        <w:ind w:left="7047" w:hanging="180"/>
      </w:pPr>
    </w:lvl>
  </w:abstractNum>
  <w:abstractNum w:abstractNumId="35" w15:restartNumberingAfterBreak="0">
    <w:nsid w:val="5F18776F"/>
    <w:multiLevelType w:val="hybridMultilevel"/>
    <w:tmpl w:val="7F324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2616492"/>
    <w:multiLevelType w:val="hybridMultilevel"/>
    <w:tmpl w:val="E542B57A"/>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37A029F"/>
    <w:multiLevelType w:val="hybridMultilevel"/>
    <w:tmpl w:val="6C72D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3EA4517"/>
    <w:multiLevelType w:val="hybridMultilevel"/>
    <w:tmpl w:val="985A1F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A574B23"/>
    <w:multiLevelType w:val="hybridMultilevel"/>
    <w:tmpl w:val="BD7CCD02"/>
    <w:lvl w:ilvl="0" w:tplc="4C6C28E6">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0" w15:restartNumberingAfterBreak="0">
    <w:nsid w:val="6D46693E"/>
    <w:multiLevelType w:val="multilevel"/>
    <w:tmpl w:val="78B42BB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1" w15:restartNumberingAfterBreak="0">
    <w:nsid w:val="70D744E9"/>
    <w:multiLevelType w:val="multilevel"/>
    <w:tmpl w:val="A22E686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2"/>
  </w:num>
  <w:num w:numId="2">
    <w:abstractNumId w:val="13"/>
  </w:num>
  <w:num w:numId="3">
    <w:abstractNumId w:val="8"/>
  </w:num>
  <w:num w:numId="4">
    <w:abstractNumId w:val="17"/>
  </w:num>
  <w:num w:numId="5">
    <w:abstractNumId w:val="17"/>
    <w:lvlOverride w:ilvl="0">
      <w:startOverride w:val="1"/>
    </w:lvlOverride>
  </w:num>
  <w:num w:numId="6">
    <w:abstractNumId w:val="10"/>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15"/>
  </w:num>
  <w:num w:numId="12">
    <w:abstractNumId w:val="5"/>
  </w:num>
  <w:num w:numId="13">
    <w:abstractNumId w:val="27"/>
  </w:num>
  <w:num w:numId="14">
    <w:abstractNumId w:val="1"/>
  </w:num>
  <w:num w:numId="15">
    <w:abstractNumId w:val="22"/>
  </w:num>
  <w:num w:numId="16">
    <w:abstractNumId w:val="31"/>
  </w:num>
  <w:num w:numId="17">
    <w:abstractNumId w:val="7"/>
  </w:num>
  <w:num w:numId="18">
    <w:abstractNumId w:val="24"/>
  </w:num>
  <w:num w:numId="19">
    <w:abstractNumId w:val="36"/>
  </w:num>
  <w:num w:numId="20">
    <w:abstractNumId w:val="32"/>
  </w:num>
  <w:num w:numId="21">
    <w:abstractNumId w:val="40"/>
  </w:num>
  <w:num w:numId="22">
    <w:abstractNumId w:val="41"/>
  </w:num>
  <w:num w:numId="23">
    <w:abstractNumId w:val="18"/>
  </w:num>
  <w:num w:numId="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16"/>
  </w:num>
  <w:num w:numId="30">
    <w:abstractNumId w:val="14"/>
  </w:num>
  <w:num w:numId="31">
    <w:abstractNumId w:val="4"/>
  </w:num>
  <w:num w:numId="32">
    <w:abstractNumId w:val="3"/>
  </w:num>
  <w:num w:numId="33">
    <w:abstractNumId w:val="20"/>
  </w:num>
  <w:num w:numId="34">
    <w:abstractNumId w:val="38"/>
  </w:num>
  <w:num w:numId="35">
    <w:abstractNumId w:val="25"/>
  </w:num>
  <w:num w:numId="36">
    <w:abstractNumId w:val="28"/>
  </w:num>
  <w:num w:numId="37">
    <w:abstractNumId w:val="19"/>
  </w:num>
  <w:num w:numId="38">
    <w:abstractNumId w:val="37"/>
  </w:num>
  <w:num w:numId="39">
    <w:abstractNumId w:val="9"/>
  </w:num>
  <w:num w:numId="40">
    <w:abstractNumId w:val="35"/>
  </w:num>
  <w:num w:numId="41">
    <w:abstractNumId w:val="30"/>
  </w:num>
  <w:num w:numId="42">
    <w:abstractNumId w:val="12"/>
  </w:num>
  <w:num w:numId="43">
    <w:abstractNumId w:val="11"/>
  </w:num>
  <w:num w:numId="4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327"/>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FA"/>
    <w:rsid w:val="00000E5F"/>
    <w:rsid w:val="000045E8"/>
    <w:rsid w:val="0001528F"/>
    <w:rsid w:val="0003209A"/>
    <w:rsid w:val="00035F16"/>
    <w:rsid w:val="00041AA5"/>
    <w:rsid w:val="00044CD3"/>
    <w:rsid w:val="000465AF"/>
    <w:rsid w:val="000556BC"/>
    <w:rsid w:val="00055CD4"/>
    <w:rsid w:val="00066E0C"/>
    <w:rsid w:val="00067EFA"/>
    <w:rsid w:val="0007051A"/>
    <w:rsid w:val="00077B30"/>
    <w:rsid w:val="00094E94"/>
    <w:rsid w:val="000A0633"/>
    <w:rsid w:val="000A2F93"/>
    <w:rsid w:val="000B2527"/>
    <w:rsid w:val="000B7CA5"/>
    <w:rsid w:val="000C1B33"/>
    <w:rsid w:val="000E66EC"/>
    <w:rsid w:val="000E71AB"/>
    <w:rsid w:val="000E7978"/>
    <w:rsid w:val="001022B3"/>
    <w:rsid w:val="001027A5"/>
    <w:rsid w:val="001116D5"/>
    <w:rsid w:val="0011199E"/>
    <w:rsid w:val="001129E1"/>
    <w:rsid w:val="00113ACE"/>
    <w:rsid w:val="00115966"/>
    <w:rsid w:val="00123BCE"/>
    <w:rsid w:val="00131781"/>
    <w:rsid w:val="0014127D"/>
    <w:rsid w:val="00141C1E"/>
    <w:rsid w:val="00142A5D"/>
    <w:rsid w:val="001574F7"/>
    <w:rsid w:val="0017782E"/>
    <w:rsid w:val="001805C4"/>
    <w:rsid w:val="0018198F"/>
    <w:rsid w:val="00181DB4"/>
    <w:rsid w:val="001A242E"/>
    <w:rsid w:val="001B15EE"/>
    <w:rsid w:val="001B2922"/>
    <w:rsid w:val="001B4F85"/>
    <w:rsid w:val="001C645B"/>
    <w:rsid w:val="001C781A"/>
    <w:rsid w:val="001D0AA8"/>
    <w:rsid w:val="001D1016"/>
    <w:rsid w:val="001E227B"/>
    <w:rsid w:val="001F55F2"/>
    <w:rsid w:val="00206741"/>
    <w:rsid w:val="00210851"/>
    <w:rsid w:val="00221578"/>
    <w:rsid w:val="00225566"/>
    <w:rsid w:val="0022589F"/>
    <w:rsid w:val="002416CB"/>
    <w:rsid w:val="00244FD2"/>
    <w:rsid w:val="002515C8"/>
    <w:rsid w:val="002603B1"/>
    <w:rsid w:val="00290D73"/>
    <w:rsid w:val="002A2041"/>
    <w:rsid w:val="002B0845"/>
    <w:rsid w:val="002B3606"/>
    <w:rsid w:val="002B4B95"/>
    <w:rsid w:val="002C046B"/>
    <w:rsid w:val="002D0732"/>
    <w:rsid w:val="002D1B0F"/>
    <w:rsid w:val="002D773A"/>
    <w:rsid w:val="002D77A9"/>
    <w:rsid w:val="002E5B58"/>
    <w:rsid w:val="002E5E78"/>
    <w:rsid w:val="002E7E14"/>
    <w:rsid w:val="00310658"/>
    <w:rsid w:val="00323572"/>
    <w:rsid w:val="003301DC"/>
    <w:rsid w:val="0033335E"/>
    <w:rsid w:val="003353E3"/>
    <w:rsid w:val="00361A98"/>
    <w:rsid w:val="003658A8"/>
    <w:rsid w:val="00365AE7"/>
    <w:rsid w:val="00367259"/>
    <w:rsid w:val="003723C8"/>
    <w:rsid w:val="00381204"/>
    <w:rsid w:val="00382AFD"/>
    <w:rsid w:val="0038696F"/>
    <w:rsid w:val="003A277E"/>
    <w:rsid w:val="003C5BED"/>
    <w:rsid w:val="00401762"/>
    <w:rsid w:val="00417586"/>
    <w:rsid w:val="00420E5A"/>
    <w:rsid w:val="00421F2D"/>
    <w:rsid w:val="004232C7"/>
    <w:rsid w:val="00426EB4"/>
    <w:rsid w:val="00432595"/>
    <w:rsid w:val="00434144"/>
    <w:rsid w:val="004345FC"/>
    <w:rsid w:val="00434E6F"/>
    <w:rsid w:val="00447825"/>
    <w:rsid w:val="00452750"/>
    <w:rsid w:val="0047062D"/>
    <w:rsid w:val="00470EB3"/>
    <w:rsid w:val="004743A2"/>
    <w:rsid w:val="004A2CA1"/>
    <w:rsid w:val="004A4BDF"/>
    <w:rsid w:val="004F2758"/>
    <w:rsid w:val="004F422B"/>
    <w:rsid w:val="00500CB9"/>
    <w:rsid w:val="00503287"/>
    <w:rsid w:val="00521F9A"/>
    <w:rsid w:val="00530D16"/>
    <w:rsid w:val="00534AEC"/>
    <w:rsid w:val="00536D68"/>
    <w:rsid w:val="005441C6"/>
    <w:rsid w:val="005517A7"/>
    <w:rsid w:val="00551EFA"/>
    <w:rsid w:val="00557894"/>
    <w:rsid w:val="005611B6"/>
    <w:rsid w:val="00562558"/>
    <w:rsid w:val="00564C81"/>
    <w:rsid w:val="005704C5"/>
    <w:rsid w:val="00583A62"/>
    <w:rsid w:val="005A7D78"/>
    <w:rsid w:val="005B0CEC"/>
    <w:rsid w:val="005D2236"/>
    <w:rsid w:val="005D705D"/>
    <w:rsid w:val="005E3B4E"/>
    <w:rsid w:val="00605321"/>
    <w:rsid w:val="00607780"/>
    <w:rsid w:val="00615C59"/>
    <w:rsid w:val="0061604C"/>
    <w:rsid w:val="00617450"/>
    <w:rsid w:val="00622616"/>
    <w:rsid w:val="0062732E"/>
    <w:rsid w:val="00632FE1"/>
    <w:rsid w:val="00641C50"/>
    <w:rsid w:val="00644459"/>
    <w:rsid w:val="00655140"/>
    <w:rsid w:val="00666C65"/>
    <w:rsid w:val="00673DF3"/>
    <w:rsid w:val="00676FF2"/>
    <w:rsid w:val="0068541D"/>
    <w:rsid w:val="00692659"/>
    <w:rsid w:val="006A55DF"/>
    <w:rsid w:val="006A6DAC"/>
    <w:rsid w:val="006C0807"/>
    <w:rsid w:val="006C3C8B"/>
    <w:rsid w:val="006C59CF"/>
    <w:rsid w:val="006E0247"/>
    <w:rsid w:val="006F4FF2"/>
    <w:rsid w:val="006F6D57"/>
    <w:rsid w:val="00700E22"/>
    <w:rsid w:val="007051A4"/>
    <w:rsid w:val="007053A5"/>
    <w:rsid w:val="007106F5"/>
    <w:rsid w:val="0071097C"/>
    <w:rsid w:val="00713364"/>
    <w:rsid w:val="00731B78"/>
    <w:rsid w:val="00741840"/>
    <w:rsid w:val="00743D36"/>
    <w:rsid w:val="007443C1"/>
    <w:rsid w:val="00762008"/>
    <w:rsid w:val="00764F69"/>
    <w:rsid w:val="00776E4F"/>
    <w:rsid w:val="00777840"/>
    <w:rsid w:val="0078399A"/>
    <w:rsid w:val="00784211"/>
    <w:rsid w:val="00784DAD"/>
    <w:rsid w:val="00791C6E"/>
    <w:rsid w:val="00796C39"/>
    <w:rsid w:val="007A093F"/>
    <w:rsid w:val="007B0885"/>
    <w:rsid w:val="007B0A37"/>
    <w:rsid w:val="007B386E"/>
    <w:rsid w:val="007B4AEF"/>
    <w:rsid w:val="007D116B"/>
    <w:rsid w:val="007D1F25"/>
    <w:rsid w:val="007D65F3"/>
    <w:rsid w:val="007E41B9"/>
    <w:rsid w:val="007F1CAF"/>
    <w:rsid w:val="0080407E"/>
    <w:rsid w:val="00813635"/>
    <w:rsid w:val="008165B8"/>
    <w:rsid w:val="00823B1A"/>
    <w:rsid w:val="008333A9"/>
    <w:rsid w:val="0083606D"/>
    <w:rsid w:val="00837B6E"/>
    <w:rsid w:val="0084101E"/>
    <w:rsid w:val="00845773"/>
    <w:rsid w:val="00851104"/>
    <w:rsid w:val="0085320A"/>
    <w:rsid w:val="008534C6"/>
    <w:rsid w:val="00882CA5"/>
    <w:rsid w:val="00885143"/>
    <w:rsid w:val="008931DC"/>
    <w:rsid w:val="00897CDD"/>
    <w:rsid w:val="008A3C12"/>
    <w:rsid w:val="008B1BD8"/>
    <w:rsid w:val="008B2E20"/>
    <w:rsid w:val="008B3E5F"/>
    <w:rsid w:val="008D2C74"/>
    <w:rsid w:val="008D64EF"/>
    <w:rsid w:val="008E2414"/>
    <w:rsid w:val="008E59CC"/>
    <w:rsid w:val="008E7893"/>
    <w:rsid w:val="0090201F"/>
    <w:rsid w:val="00902D34"/>
    <w:rsid w:val="00905168"/>
    <w:rsid w:val="0090564D"/>
    <w:rsid w:val="0090570B"/>
    <w:rsid w:val="0090697A"/>
    <w:rsid w:val="00911A71"/>
    <w:rsid w:val="0091271F"/>
    <w:rsid w:val="00915E88"/>
    <w:rsid w:val="009204E6"/>
    <w:rsid w:val="0092664E"/>
    <w:rsid w:val="0092795F"/>
    <w:rsid w:val="00931228"/>
    <w:rsid w:val="00953E29"/>
    <w:rsid w:val="009722A2"/>
    <w:rsid w:val="009730C9"/>
    <w:rsid w:val="00973EAA"/>
    <w:rsid w:val="00982574"/>
    <w:rsid w:val="009972F5"/>
    <w:rsid w:val="009A4200"/>
    <w:rsid w:val="009A4B62"/>
    <w:rsid w:val="009A78E1"/>
    <w:rsid w:val="009B22E9"/>
    <w:rsid w:val="009B6AE9"/>
    <w:rsid w:val="009B6D4E"/>
    <w:rsid w:val="009E2B35"/>
    <w:rsid w:val="009E72B4"/>
    <w:rsid w:val="009E75DE"/>
    <w:rsid w:val="009F7D34"/>
    <w:rsid w:val="00A112DB"/>
    <w:rsid w:val="00A1345F"/>
    <w:rsid w:val="00A3228A"/>
    <w:rsid w:val="00A4071F"/>
    <w:rsid w:val="00A415A6"/>
    <w:rsid w:val="00A50326"/>
    <w:rsid w:val="00A51890"/>
    <w:rsid w:val="00A54611"/>
    <w:rsid w:val="00A54D24"/>
    <w:rsid w:val="00A5531B"/>
    <w:rsid w:val="00A63DB6"/>
    <w:rsid w:val="00A641E3"/>
    <w:rsid w:val="00A7778D"/>
    <w:rsid w:val="00A82CF9"/>
    <w:rsid w:val="00A90A14"/>
    <w:rsid w:val="00AA28B7"/>
    <w:rsid w:val="00AA4F21"/>
    <w:rsid w:val="00AB60F4"/>
    <w:rsid w:val="00AB634D"/>
    <w:rsid w:val="00AC4E3F"/>
    <w:rsid w:val="00AC5548"/>
    <w:rsid w:val="00AC5B7C"/>
    <w:rsid w:val="00AC6657"/>
    <w:rsid w:val="00AD4D30"/>
    <w:rsid w:val="00AE1580"/>
    <w:rsid w:val="00AE3A26"/>
    <w:rsid w:val="00AE4AFF"/>
    <w:rsid w:val="00AE6BF4"/>
    <w:rsid w:val="00B12CFF"/>
    <w:rsid w:val="00B16330"/>
    <w:rsid w:val="00B1738B"/>
    <w:rsid w:val="00B2340B"/>
    <w:rsid w:val="00B32E46"/>
    <w:rsid w:val="00B36168"/>
    <w:rsid w:val="00B469A8"/>
    <w:rsid w:val="00B5030A"/>
    <w:rsid w:val="00B55F01"/>
    <w:rsid w:val="00B62C64"/>
    <w:rsid w:val="00B6749F"/>
    <w:rsid w:val="00B759A9"/>
    <w:rsid w:val="00B805C6"/>
    <w:rsid w:val="00B814F1"/>
    <w:rsid w:val="00B82430"/>
    <w:rsid w:val="00B83E02"/>
    <w:rsid w:val="00B85B2A"/>
    <w:rsid w:val="00B8684D"/>
    <w:rsid w:val="00B95895"/>
    <w:rsid w:val="00B95AFA"/>
    <w:rsid w:val="00BA4DE3"/>
    <w:rsid w:val="00BB067E"/>
    <w:rsid w:val="00BB07CC"/>
    <w:rsid w:val="00BB3AFB"/>
    <w:rsid w:val="00BB4583"/>
    <w:rsid w:val="00BB7A0A"/>
    <w:rsid w:val="00BD6697"/>
    <w:rsid w:val="00BE0581"/>
    <w:rsid w:val="00BE2445"/>
    <w:rsid w:val="00BE5340"/>
    <w:rsid w:val="00BF1187"/>
    <w:rsid w:val="00C1733E"/>
    <w:rsid w:val="00C21BCA"/>
    <w:rsid w:val="00C23AA4"/>
    <w:rsid w:val="00C26346"/>
    <w:rsid w:val="00C327FB"/>
    <w:rsid w:val="00C60063"/>
    <w:rsid w:val="00C74345"/>
    <w:rsid w:val="00C76F4C"/>
    <w:rsid w:val="00C801A5"/>
    <w:rsid w:val="00C80AE6"/>
    <w:rsid w:val="00C865E9"/>
    <w:rsid w:val="00C8714E"/>
    <w:rsid w:val="00C94A02"/>
    <w:rsid w:val="00CA10D5"/>
    <w:rsid w:val="00CA235B"/>
    <w:rsid w:val="00CA5FF8"/>
    <w:rsid w:val="00CB6545"/>
    <w:rsid w:val="00CC3C81"/>
    <w:rsid w:val="00CC59E2"/>
    <w:rsid w:val="00CC6AA8"/>
    <w:rsid w:val="00CC712A"/>
    <w:rsid w:val="00CD210F"/>
    <w:rsid w:val="00CD2A64"/>
    <w:rsid w:val="00CD666C"/>
    <w:rsid w:val="00CD7194"/>
    <w:rsid w:val="00CE1939"/>
    <w:rsid w:val="00CE4204"/>
    <w:rsid w:val="00CE50DF"/>
    <w:rsid w:val="00CF3A12"/>
    <w:rsid w:val="00CF6BBC"/>
    <w:rsid w:val="00D005CA"/>
    <w:rsid w:val="00D134D1"/>
    <w:rsid w:val="00D13946"/>
    <w:rsid w:val="00D16413"/>
    <w:rsid w:val="00D16FDB"/>
    <w:rsid w:val="00D37008"/>
    <w:rsid w:val="00D375DD"/>
    <w:rsid w:val="00D47456"/>
    <w:rsid w:val="00D52672"/>
    <w:rsid w:val="00D5340F"/>
    <w:rsid w:val="00D6368C"/>
    <w:rsid w:val="00D64540"/>
    <w:rsid w:val="00D66E1E"/>
    <w:rsid w:val="00D9481B"/>
    <w:rsid w:val="00D96C4E"/>
    <w:rsid w:val="00DA17C1"/>
    <w:rsid w:val="00DA7EE4"/>
    <w:rsid w:val="00DC229F"/>
    <w:rsid w:val="00DC5DB4"/>
    <w:rsid w:val="00DC6541"/>
    <w:rsid w:val="00DD2806"/>
    <w:rsid w:val="00DE16C9"/>
    <w:rsid w:val="00DE2191"/>
    <w:rsid w:val="00DE34E8"/>
    <w:rsid w:val="00DE3895"/>
    <w:rsid w:val="00DE3951"/>
    <w:rsid w:val="00DE62CA"/>
    <w:rsid w:val="00DF5E95"/>
    <w:rsid w:val="00DF74E8"/>
    <w:rsid w:val="00DF7A50"/>
    <w:rsid w:val="00E13B7A"/>
    <w:rsid w:val="00E2557A"/>
    <w:rsid w:val="00E265BC"/>
    <w:rsid w:val="00E277FC"/>
    <w:rsid w:val="00E37DA7"/>
    <w:rsid w:val="00E413ED"/>
    <w:rsid w:val="00E4565F"/>
    <w:rsid w:val="00E456FC"/>
    <w:rsid w:val="00E51321"/>
    <w:rsid w:val="00E52AF6"/>
    <w:rsid w:val="00E54F41"/>
    <w:rsid w:val="00E604F0"/>
    <w:rsid w:val="00E64504"/>
    <w:rsid w:val="00E85F5A"/>
    <w:rsid w:val="00E92568"/>
    <w:rsid w:val="00E93A27"/>
    <w:rsid w:val="00EA5E43"/>
    <w:rsid w:val="00EA7D9E"/>
    <w:rsid w:val="00EC263E"/>
    <w:rsid w:val="00EC50F6"/>
    <w:rsid w:val="00ED1BEC"/>
    <w:rsid w:val="00ED5361"/>
    <w:rsid w:val="00EE191C"/>
    <w:rsid w:val="00EE66EE"/>
    <w:rsid w:val="00EE7963"/>
    <w:rsid w:val="00F00CB3"/>
    <w:rsid w:val="00F37FA9"/>
    <w:rsid w:val="00F433E2"/>
    <w:rsid w:val="00F52887"/>
    <w:rsid w:val="00F579CB"/>
    <w:rsid w:val="00F64FFA"/>
    <w:rsid w:val="00F706AD"/>
    <w:rsid w:val="00F77333"/>
    <w:rsid w:val="00F8052F"/>
    <w:rsid w:val="00F81A85"/>
    <w:rsid w:val="00F90C99"/>
    <w:rsid w:val="00F97414"/>
    <w:rsid w:val="00FA49B3"/>
    <w:rsid w:val="00FA69BB"/>
    <w:rsid w:val="00FB28C3"/>
    <w:rsid w:val="00FC5942"/>
    <w:rsid w:val="00FE5952"/>
    <w:rsid w:val="00FE6774"/>
    <w:rsid w:val="00FF4933"/>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29F0EB"/>
  <w15:docId w15:val="{1F4764A5-56D7-40D9-94AA-49F4EEDB8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1"/>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1"/>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1"/>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1"/>
      </w:numPr>
      <w:outlineLvl w:val="3"/>
    </w:pPr>
    <w:rPr>
      <w:rFonts w:ascii="Arial Bold" w:eastAsiaTheme="majorEastAsia" w:hAnsi="Arial Bold" w:cs="Arial"/>
      <w:b/>
      <w:bCs/>
      <w:i/>
      <w:iCs/>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1"/>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1"/>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aliases w:val="Head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uiPriority w:val="99"/>
    <w:semiHidden/>
    <w:unhideWhenUsed/>
    <w:qFormat/>
    <w:rsid w:val="002C3EA2"/>
    <w:rPr>
      <w:sz w:val="16"/>
      <w:szCs w:val="16"/>
    </w:rPr>
  </w:style>
  <w:style w:type="character" w:customStyle="1" w:styleId="CommentTextChar">
    <w:name w:val="Comment Text Char"/>
    <w:basedOn w:val="DefaultParagraphFont"/>
    <w:link w:val="CommentText"/>
    <w:uiPriority w:val="99"/>
    <w:semiHidden/>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unhideWhenUsed/>
    <w:rsid w:val="00A80902"/>
    <w:rPr>
      <w:color w:val="0000FF" w:themeColor="hyperlink"/>
      <w:u w:val="single"/>
    </w:rPr>
  </w:style>
  <w:style w:type="character" w:styleId="UnresolvedMention">
    <w:name w:val="Unresolved Mention"/>
    <w:basedOn w:val="DefaultParagraphFont"/>
    <w:uiPriority w:val="99"/>
    <w:semiHidden/>
    <w:unhideWhenUsed/>
    <w:qFormat/>
    <w:rsid w:val="00A80902"/>
    <w:rPr>
      <w:color w:val="605E5C"/>
      <w:shd w:val="clear" w:color="auto" w:fill="E1DFDD"/>
    </w:rPr>
  </w:style>
  <w:style w:type="character" w:styleId="FollowedHyperlink">
    <w:name w:val="FollowedHyperlink"/>
    <w:basedOn w:val="DefaultParagraphFont"/>
    <w:uiPriority w:val="99"/>
    <w:semiHidden/>
    <w:unhideWhenUsed/>
    <w:qFormat/>
    <w:rsid w:val="00A80902"/>
    <w:rPr>
      <w:color w:val="800080" w:themeColor="followedHyperlink"/>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Tahoma" w:hAnsi="Liberation Sans" w:cs="FreeSans"/>
      <w:sz w:val="28"/>
      <w:szCs w:val="28"/>
    </w:rPr>
  </w:style>
  <w:style w:type="paragraph" w:styleId="BodyText">
    <w:name w:val="Body Text"/>
    <w:basedOn w:val="Normal"/>
    <w:pPr>
      <w:spacing w:before="0" w:after="140" w:line="276" w:lineRule="auto"/>
    </w:pPr>
  </w:style>
  <w:style w:type="paragraph" w:styleId="List">
    <w:name w:val="List"/>
    <w:basedOn w:val="BodyText"/>
    <w:rPr>
      <w:rFonts w:cs="FreeSans"/>
    </w:rPr>
  </w:style>
  <w:style w:type="paragraph" w:styleId="Caption">
    <w:name w:val="caption"/>
    <w:basedOn w:val="Normal"/>
    <w:qFormat/>
    <w:pPr>
      <w:suppressLineNumbers/>
    </w:pPr>
    <w:rPr>
      <w:rFonts w:cs="FreeSans"/>
      <w:i/>
      <w:iCs/>
      <w:sz w:val="24"/>
      <w:szCs w:val="24"/>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uiPriority w:val="99"/>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uiPriority w:val="99"/>
    <w:qFormat/>
    <w:rsid w:val="002C3EA2"/>
    <w:pPr>
      <w:spacing w:before="0" w:after="0" w:line="120" w:lineRule="exact"/>
    </w:pPr>
    <w:rPr>
      <w:rFonts w:cs="Arial"/>
      <w:color w:val="000000"/>
      <w:szCs w:val="24"/>
    </w:rPr>
  </w:style>
  <w:style w:type="paragraph" w:customStyle="1" w:styleId="TableHeader">
    <w:name w:val="Table Header"/>
    <w:basedOn w:val="Normal"/>
    <w:uiPriority w:val="99"/>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semiHidden/>
    <w:unhideWhenUsed/>
    <w:qFormat/>
    <w:rsid w:val="002C3EA2"/>
    <w:rPr>
      <w:sz w:val="20"/>
      <w:szCs w:val="20"/>
    </w:rPr>
  </w:style>
  <w:style w:type="paragraph" w:styleId="CommentSubject">
    <w:name w:val="annotation subject"/>
    <w:basedOn w:val="CommentText"/>
    <w:next w:val="CommentText"/>
    <w:link w:val="CommentSubjectChar"/>
    <w:uiPriority w:val="99"/>
    <w:semiHidden/>
    <w:unhideWhenUsed/>
    <w:qFormat/>
    <w:rsid w:val="002C3EA2"/>
    <w:rPr>
      <w:b/>
      <w:bCs/>
    </w:rPr>
  </w:style>
  <w:style w:type="paragraph" w:customStyle="1" w:styleId="Listssb">
    <w:name w:val="List ssb"/>
    <w:basedOn w:val="Normal"/>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qFormat/>
    <w:rsid w:val="00DC055B"/>
    <w:pPr>
      <w:tabs>
        <w:tab w:val="left" w:pos="426"/>
      </w:tabs>
    </w:pPr>
    <w:rPr>
      <w:rFonts w:eastAsia="Calibri" w:cs="Arial"/>
      <w:color w:val="000000"/>
      <w:szCs w:val="24"/>
      <w:lang w:eastAsia="en-GB"/>
    </w:rPr>
  </w:style>
  <w:style w:type="paragraph" w:customStyle="1" w:styleId="Reference">
    <w:name w:val="Reference"/>
    <w:basedOn w:val="Normal"/>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Listbulletintable">
    <w:name w:val="List bullet in table"/>
    <w:basedOn w:val="ListBullet"/>
    <w:qFormat/>
    <w:rsid w:val="0055035F"/>
    <w:pPr>
      <w:spacing w:before="120" w:after="240"/>
    </w:pPr>
    <w:rPr>
      <w:bCs/>
    </w:rPr>
  </w:style>
  <w:style w:type="paragraph" w:customStyle="1" w:styleId="FrameContents">
    <w:name w:val="Frame Contents"/>
    <w:basedOn w:val="Normal"/>
    <w:qFormat/>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FootnoteReference">
    <w:name w:val="footnote reference"/>
    <w:basedOn w:val="DefaultParagraphFont"/>
    <w:uiPriority w:val="99"/>
    <w:semiHidden/>
    <w:unhideWhenUsed/>
    <w:rsid w:val="00AD4D30"/>
    <w:rPr>
      <w:vertAlign w:val="superscript"/>
    </w:rPr>
  </w:style>
  <w:style w:type="character" w:customStyle="1" w:styleId="Teletype">
    <w:name w:val="Teletype"/>
    <w:qFormat/>
    <w:rsid w:val="00361A98"/>
    <w:rPr>
      <w:rFonts w:ascii="Liberation Mono" w:eastAsia="Liberation Mono" w:hAnsi="Liberation Mono" w:cs="Liberation Mono"/>
    </w:rPr>
  </w:style>
  <w:style w:type="paragraph" w:customStyle="1" w:styleId="letbullet">
    <w:name w:val="let bullet"/>
    <w:basedOn w:val="Normal"/>
    <w:rsid w:val="00A82CF9"/>
    <w:pPr>
      <w:numPr>
        <w:numId w:val="24"/>
      </w:numPr>
      <w:ind w:left="720"/>
      <w:contextualSpacing/>
    </w:pPr>
    <w:rPr>
      <w:rFonts w:cs="Arial"/>
      <w:color w:val="000000"/>
      <w:lang w:eastAsia="en-GB"/>
    </w:rPr>
  </w:style>
  <w:style w:type="paragraph" w:styleId="Revision">
    <w:name w:val="Revision"/>
    <w:hidden/>
    <w:uiPriority w:val="99"/>
    <w:semiHidden/>
    <w:rsid w:val="00C74345"/>
    <w:rPr>
      <w:rFonts w:ascii="Arial" w:hAnsi="Arial"/>
    </w:rPr>
  </w:style>
  <w:style w:type="character" w:customStyle="1" w:styleId="Quote2Char">
    <w:name w:val="Quote2 Char"/>
    <w:basedOn w:val="DefaultParagraphFont"/>
    <w:link w:val="Quote2"/>
    <w:locked/>
    <w:rsid w:val="00DF7A50"/>
    <w:rPr>
      <w:rFonts w:ascii="Arial" w:hAnsi="Arial" w:cs="Arial"/>
      <w:i/>
      <w:iCs/>
      <w:color w:val="404040"/>
    </w:rPr>
  </w:style>
  <w:style w:type="paragraph" w:customStyle="1" w:styleId="Quote2">
    <w:name w:val="Quote2"/>
    <w:basedOn w:val="Quote"/>
    <w:link w:val="Quote2Char"/>
    <w:qFormat/>
    <w:rsid w:val="00DF7A50"/>
    <w:pPr>
      <w:spacing w:line="254" w:lineRule="auto"/>
      <w:ind w:left="567" w:right="567"/>
      <w:jc w:val="left"/>
    </w:pPr>
    <w:rPr>
      <w:rFonts w:cs="Arial"/>
      <w:color w:val="404040"/>
    </w:rPr>
  </w:style>
  <w:style w:type="paragraph" w:styleId="Quote">
    <w:name w:val="Quote"/>
    <w:basedOn w:val="Normal"/>
    <w:next w:val="Normal"/>
    <w:link w:val="QuoteChar"/>
    <w:uiPriority w:val="29"/>
    <w:qFormat/>
    <w:rsid w:val="00DF7A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7A50"/>
    <w:rPr>
      <w:rFonts w:ascii="Arial" w:hAnsi="Arial"/>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9398">
      <w:bodyDiv w:val="1"/>
      <w:marLeft w:val="0"/>
      <w:marRight w:val="0"/>
      <w:marTop w:val="0"/>
      <w:marBottom w:val="0"/>
      <w:divBdr>
        <w:top w:val="none" w:sz="0" w:space="0" w:color="auto"/>
        <w:left w:val="none" w:sz="0" w:space="0" w:color="auto"/>
        <w:bottom w:val="none" w:sz="0" w:space="0" w:color="auto"/>
        <w:right w:val="none" w:sz="0" w:space="0" w:color="auto"/>
      </w:divBdr>
    </w:div>
    <w:div w:id="51657042">
      <w:bodyDiv w:val="1"/>
      <w:marLeft w:val="0"/>
      <w:marRight w:val="0"/>
      <w:marTop w:val="0"/>
      <w:marBottom w:val="0"/>
      <w:divBdr>
        <w:top w:val="none" w:sz="0" w:space="0" w:color="auto"/>
        <w:left w:val="none" w:sz="0" w:space="0" w:color="auto"/>
        <w:bottom w:val="none" w:sz="0" w:space="0" w:color="auto"/>
        <w:right w:val="none" w:sz="0" w:space="0" w:color="auto"/>
      </w:divBdr>
    </w:div>
    <w:div w:id="350256074">
      <w:bodyDiv w:val="1"/>
      <w:marLeft w:val="0"/>
      <w:marRight w:val="0"/>
      <w:marTop w:val="0"/>
      <w:marBottom w:val="0"/>
      <w:divBdr>
        <w:top w:val="none" w:sz="0" w:space="0" w:color="auto"/>
        <w:left w:val="none" w:sz="0" w:space="0" w:color="auto"/>
        <w:bottom w:val="none" w:sz="0" w:space="0" w:color="auto"/>
        <w:right w:val="none" w:sz="0" w:space="0" w:color="auto"/>
      </w:divBdr>
    </w:div>
    <w:div w:id="407119640">
      <w:bodyDiv w:val="1"/>
      <w:marLeft w:val="0"/>
      <w:marRight w:val="0"/>
      <w:marTop w:val="0"/>
      <w:marBottom w:val="0"/>
      <w:divBdr>
        <w:top w:val="none" w:sz="0" w:space="0" w:color="auto"/>
        <w:left w:val="none" w:sz="0" w:space="0" w:color="auto"/>
        <w:bottom w:val="none" w:sz="0" w:space="0" w:color="auto"/>
        <w:right w:val="none" w:sz="0" w:space="0" w:color="auto"/>
      </w:divBdr>
    </w:div>
    <w:div w:id="631981735">
      <w:bodyDiv w:val="1"/>
      <w:marLeft w:val="0"/>
      <w:marRight w:val="0"/>
      <w:marTop w:val="0"/>
      <w:marBottom w:val="0"/>
      <w:divBdr>
        <w:top w:val="none" w:sz="0" w:space="0" w:color="auto"/>
        <w:left w:val="none" w:sz="0" w:space="0" w:color="auto"/>
        <w:bottom w:val="none" w:sz="0" w:space="0" w:color="auto"/>
        <w:right w:val="none" w:sz="0" w:space="0" w:color="auto"/>
      </w:divBdr>
    </w:div>
    <w:div w:id="793182366">
      <w:bodyDiv w:val="1"/>
      <w:marLeft w:val="0"/>
      <w:marRight w:val="0"/>
      <w:marTop w:val="0"/>
      <w:marBottom w:val="0"/>
      <w:divBdr>
        <w:top w:val="none" w:sz="0" w:space="0" w:color="auto"/>
        <w:left w:val="none" w:sz="0" w:space="0" w:color="auto"/>
        <w:bottom w:val="none" w:sz="0" w:space="0" w:color="auto"/>
        <w:right w:val="none" w:sz="0" w:space="0" w:color="auto"/>
      </w:divBdr>
    </w:div>
    <w:div w:id="983968259">
      <w:bodyDiv w:val="1"/>
      <w:marLeft w:val="0"/>
      <w:marRight w:val="0"/>
      <w:marTop w:val="0"/>
      <w:marBottom w:val="0"/>
      <w:divBdr>
        <w:top w:val="none" w:sz="0" w:space="0" w:color="auto"/>
        <w:left w:val="none" w:sz="0" w:space="0" w:color="auto"/>
        <w:bottom w:val="none" w:sz="0" w:space="0" w:color="auto"/>
        <w:right w:val="none" w:sz="0" w:space="0" w:color="auto"/>
      </w:divBdr>
    </w:div>
    <w:div w:id="1065490877">
      <w:bodyDiv w:val="1"/>
      <w:marLeft w:val="0"/>
      <w:marRight w:val="0"/>
      <w:marTop w:val="0"/>
      <w:marBottom w:val="0"/>
      <w:divBdr>
        <w:top w:val="none" w:sz="0" w:space="0" w:color="auto"/>
        <w:left w:val="none" w:sz="0" w:space="0" w:color="auto"/>
        <w:bottom w:val="none" w:sz="0" w:space="0" w:color="auto"/>
        <w:right w:val="none" w:sz="0" w:space="0" w:color="auto"/>
      </w:divBdr>
    </w:div>
    <w:div w:id="1228954554">
      <w:bodyDiv w:val="1"/>
      <w:marLeft w:val="0"/>
      <w:marRight w:val="0"/>
      <w:marTop w:val="0"/>
      <w:marBottom w:val="0"/>
      <w:divBdr>
        <w:top w:val="none" w:sz="0" w:space="0" w:color="auto"/>
        <w:left w:val="none" w:sz="0" w:space="0" w:color="auto"/>
        <w:bottom w:val="none" w:sz="0" w:space="0" w:color="auto"/>
        <w:right w:val="none" w:sz="0" w:space="0" w:color="auto"/>
      </w:divBdr>
    </w:div>
    <w:div w:id="1488982479">
      <w:bodyDiv w:val="1"/>
      <w:marLeft w:val="0"/>
      <w:marRight w:val="0"/>
      <w:marTop w:val="0"/>
      <w:marBottom w:val="0"/>
      <w:divBdr>
        <w:top w:val="none" w:sz="0" w:space="0" w:color="auto"/>
        <w:left w:val="none" w:sz="0" w:space="0" w:color="auto"/>
        <w:bottom w:val="none" w:sz="0" w:space="0" w:color="auto"/>
        <w:right w:val="none" w:sz="0" w:space="0" w:color="auto"/>
      </w:divBdr>
    </w:div>
    <w:div w:id="1576161134">
      <w:bodyDiv w:val="1"/>
      <w:marLeft w:val="0"/>
      <w:marRight w:val="0"/>
      <w:marTop w:val="0"/>
      <w:marBottom w:val="0"/>
      <w:divBdr>
        <w:top w:val="none" w:sz="0" w:space="0" w:color="auto"/>
        <w:left w:val="none" w:sz="0" w:space="0" w:color="auto"/>
        <w:bottom w:val="none" w:sz="0" w:space="0" w:color="auto"/>
        <w:right w:val="none" w:sz="0" w:space="0" w:color="auto"/>
      </w:divBdr>
    </w:div>
    <w:div w:id="1593777892">
      <w:bodyDiv w:val="1"/>
      <w:marLeft w:val="0"/>
      <w:marRight w:val="0"/>
      <w:marTop w:val="0"/>
      <w:marBottom w:val="0"/>
      <w:divBdr>
        <w:top w:val="none" w:sz="0" w:space="0" w:color="auto"/>
        <w:left w:val="none" w:sz="0" w:space="0" w:color="auto"/>
        <w:bottom w:val="none" w:sz="0" w:space="0" w:color="auto"/>
        <w:right w:val="none" w:sz="0" w:space="0" w:color="auto"/>
      </w:divBdr>
    </w:div>
    <w:div w:id="1636570023">
      <w:bodyDiv w:val="1"/>
      <w:marLeft w:val="0"/>
      <w:marRight w:val="0"/>
      <w:marTop w:val="0"/>
      <w:marBottom w:val="0"/>
      <w:divBdr>
        <w:top w:val="none" w:sz="0" w:space="0" w:color="auto"/>
        <w:left w:val="none" w:sz="0" w:space="0" w:color="auto"/>
        <w:bottom w:val="none" w:sz="0" w:space="0" w:color="auto"/>
        <w:right w:val="none" w:sz="0" w:space="0" w:color="auto"/>
      </w:divBdr>
    </w:div>
    <w:div w:id="1965698985">
      <w:bodyDiv w:val="1"/>
      <w:marLeft w:val="0"/>
      <w:marRight w:val="0"/>
      <w:marTop w:val="0"/>
      <w:marBottom w:val="0"/>
      <w:divBdr>
        <w:top w:val="none" w:sz="0" w:space="0" w:color="auto"/>
        <w:left w:val="none" w:sz="0" w:space="0" w:color="auto"/>
        <w:bottom w:val="none" w:sz="0" w:space="0" w:color="auto"/>
        <w:right w:val="none" w:sz="0" w:space="0" w:color="auto"/>
      </w:divBdr>
    </w:div>
    <w:div w:id="2002811110">
      <w:bodyDiv w:val="1"/>
      <w:marLeft w:val="0"/>
      <w:marRight w:val="0"/>
      <w:marTop w:val="0"/>
      <w:marBottom w:val="0"/>
      <w:divBdr>
        <w:top w:val="none" w:sz="0" w:space="0" w:color="auto"/>
        <w:left w:val="none" w:sz="0" w:space="0" w:color="auto"/>
        <w:bottom w:val="none" w:sz="0" w:space="0" w:color="auto"/>
        <w:right w:val="none" w:sz="0" w:space="0" w:color="auto"/>
      </w:divBdr>
    </w:div>
    <w:div w:id="2026856566">
      <w:bodyDiv w:val="1"/>
      <w:marLeft w:val="0"/>
      <w:marRight w:val="0"/>
      <w:marTop w:val="0"/>
      <w:marBottom w:val="0"/>
      <w:divBdr>
        <w:top w:val="none" w:sz="0" w:space="0" w:color="auto"/>
        <w:left w:val="none" w:sz="0" w:space="0" w:color="auto"/>
        <w:bottom w:val="none" w:sz="0" w:space="0" w:color="auto"/>
        <w:right w:val="none" w:sz="0" w:space="0" w:color="auto"/>
      </w:divBdr>
    </w:div>
    <w:div w:id="2051372916">
      <w:bodyDiv w:val="1"/>
      <w:marLeft w:val="0"/>
      <w:marRight w:val="0"/>
      <w:marTop w:val="0"/>
      <w:marBottom w:val="0"/>
      <w:divBdr>
        <w:top w:val="none" w:sz="0" w:space="0" w:color="auto"/>
        <w:left w:val="none" w:sz="0" w:space="0" w:color="auto"/>
        <w:bottom w:val="none" w:sz="0" w:space="0" w:color="auto"/>
        <w:right w:val="none" w:sz="0" w:space="0" w:color="auto"/>
      </w:divBdr>
    </w:div>
    <w:div w:id="2053459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24" Type="http://schemas.openxmlformats.org/officeDocument/2006/relationships/theme" Target="theme/theme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Excel_Worksheet.xlsx"/><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06C1FE79166D94EB352776D198D7F9F" ma:contentTypeVersion="18081" ma:contentTypeDescription="Create a new document." ma:contentTypeScope="" ma:versionID="576db40fefb30839fc66ed5fc77a533d">
  <xsd:schema xmlns:xsd="http://www.w3.org/2001/XMLSchema" xmlns:xs="http://www.w3.org/2001/XMLSchema" xmlns:p="http://schemas.microsoft.com/office/2006/metadata/properties" xmlns:ns2="b67a7830-db79-4a49-bf27-2aff92a2201a" xmlns:ns3="b413c3fd-5a3b-4239-b985-69032e371c04" xmlns:ns4="0063f72e-ace3-48fb-9c1f-5b513408b31f" xmlns:ns5="a8f60570-4bd3-4f2b-950b-a996de8ab151" xmlns:ns6="a172083e-e40c-4314-b43a-827352a1ed2c" xmlns:ns7="c963a4c1-1bb4-49f2-a011-9c776a7eed2a" xmlns:ns8="cadc135c-9575-4d00-80e9-41f0f45c8ea9" targetNamespace="http://schemas.microsoft.com/office/2006/metadata/properties" ma:root="true" ma:fieldsID="d232e15201d27a3ea151544c5a62609f" ns2:_="" ns3:_="" ns4:_="" ns5:_="" ns6:_="" ns7:_="" ns8:_="">
    <xsd:import namespace="b67a7830-db79-4a49-bf27-2aff92a2201a"/>
    <xsd:import namespace="b413c3fd-5a3b-4239-b985-69032e371c04"/>
    <xsd:import namespace="0063f72e-ace3-48fb-9c1f-5b513408b31f"/>
    <xsd:import namespace="a8f60570-4bd3-4f2b-950b-a996de8ab151"/>
    <xsd:import namespace="a172083e-e40c-4314-b43a-827352a1ed2c"/>
    <xsd:import namespace="c963a4c1-1bb4-49f2-a011-9c776a7eed2a"/>
    <xsd:import namespace="cadc135c-9575-4d00-80e9-41f0f45c8ea9"/>
    <xsd:element name="properties">
      <xsd:complexType>
        <xsd:sequence>
          <xsd:element name="documentManagement">
            <xsd:complexType>
              <xsd:all>
                <xsd:element ref="ns2:ExternallyShared" minOccurs="0"/>
                <xsd:element ref="ns3:Document_x0020_Notes" minOccurs="0"/>
                <xsd:element ref="ns4:Security_x0020_Classification" minOccurs="0"/>
                <xsd:element ref="ns3:Handling_x0020_Instructions" minOccurs="0"/>
                <xsd:element ref="ns4:Descriptor" minOccurs="0"/>
                <xsd:element ref="ns3:Government_x0020_Body" minOccurs="0"/>
                <xsd:element ref="ns5:Retention_x0020_Label" minOccurs="0"/>
                <xsd:element ref="ns3:Date_x0020_Opened" minOccurs="0"/>
                <xsd:element ref="ns3:Date_x0020_Closed" minOccurs="0"/>
                <xsd:element ref="ns4:National_x0020_Caveat" minOccurs="0"/>
                <xsd:element ref="ns3:CIRRUSPreviousLocation" minOccurs="0"/>
                <xsd:element ref="ns3: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6:LegacyDateFileReceived" minOccurs="0"/>
                <xsd:element ref="ns6:LegacyDateFileRequested" minOccurs="0"/>
                <xsd:element ref="ns6:LegacyDateFileReturned" minOccurs="0"/>
                <xsd:element ref="ns6:LegacyMinister" minOccurs="0"/>
                <xsd:element ref="ns6:LegacyMP" minOccurs="0"/>
                <xsd:element ref="ns6:LegacyFolderNotes" minOccurs="0"/>
                <xsd:element ref="ns6:LegacyPhysicalItemLocation" minOccurs="0"/>
                <xsd:element ref="ns6:LegacyRequestType" minOccurs="0"/>
                <xsd:element ref="ns6:LegacyDescriptor" minOccurs="0"/>
                <xsd:element ref="ns6:LegacyFolderDocumentID" minOccurs="0"/>
                <xsd:element ref="ns6: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6:LegacyPhysicalFormat" minOccurs="0"/>
                <xsd:element ref="ns4:_dlc_DocIdUrl" minOccurs="0"/>
                <xsd:element ref="ns4:_dlc_DocIdPersistId" minOccurs="0"/>
                <xsd:element ref="ns7:m975189f4ba442ecbf67d4147307b177" minOccurs="0"/>
                <xsd:element ref="ns4:TaxCatchAll" minOccurs="0"/>
                <xsd:element ref="ns4:TaxCatchAllLabel" minOccurs="0"/>
                <xsd:element ref="ns4:_dlc_DocId" minOccurs="0"/>
                <xsd:element ref="ns4:_dlc_BarcodeValue" minOccurs="0"/>
                <xsd:element ref="ns4:_dlc_BarcodePreview" minOccurs="0"/>
                <xsd:element ref="ns8:MediaServiceMetadata" minOccurs="0"/>
                <xsd:element ref="ns8:MediaServiceFastMetadata" minOccurs="0"/>
                <xsd:element ref="ns4:SharedWithUsers" minOccurs="0"/>
                <xsd:element ref="ns4:SharedWithDetails" minOccurs="0"/>
                <xsd:element ref="ns8:CIRRUSPreviousRetentionPolicy" minOccurs="0"/>
                <xsd:element ref="ns8:LegacyCaseReferenceNumber" minOccurs="0"/>
                <xsd:element ref="ns8:MediaServiceAutoTags" minOccurs="0"/>
                <xsd:element ref="ns8:MediaServiceOCR" minOccurs="0"/>
                <xsd:element ref="ns8:MediaServiceDateTaken" minOccurs="0"/>
                <xsd:element ref="ns8:MediaServiceAutoKeyPoints" minOccurs="0"/>
                <xsd:element ref="ns8:MediaServiceKeyPoints" minOccurs="0"/>
                <xsd:element ref="ns8:MediaServiceGenerationTime" minOccurs="0"/>
                <xsd:element ref="ns8:MediaServiceEventHashCode" minOccurs="0"/>
                <xsd:element ref="ns8: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7a7830-db79-4a49-bf27-2aff92a2201a" elementFormDefault="qualified">
    <xsd:import namespace="http://schemas.microsoft.com/office/2006/documentManagement/types"/>
    <xsd:import namespace="http://schemas.microsoft.com/office/infopath/2007/PartnerControls"/>
    <xsd:element name="ExternallyShared" ma:index="2" nillable="true" ma:displayName="External" ma:description="Used with SPFX field customizer, displays if the item is externally shared" ma:hidden="true" ma:internalName="ExternallyShared">
      <xsd:simpleType>
        <xsd:restriction base="dms:Text"/>
      </xsd:simpleType>
    </xsd:element>
    <xsd:element name="LegacyDocumentType" ma:index="15" nillable="true" ma:displayName="Legacy Document Type" ma:internalName="LegacyDocumentType">
      <xsd:simpleType>
        <xsd:restriction base="dms:Text">
          <xsd:maxLength value="255"/>
        </xsd:restriction>
      </xsd:simpleType>
    </xsd:element>
    <xsd:element name="LegacyFileplanTarget" ma:index="16" nillable="true" ma:displayName="Legacy Fileplan Target" ma:internalName="LegacyFileplanTarget">
      <xsd:simpleType>
        <xsd:restriction base="dms:Text">
          <xsd:maxLength value="255"/>
        </xsd:restriction>
      </xsd:simpleType>
    </xsd:element>
    <xsd:element name="LegacyNumericClass" ma:index="17" nillable="true" ma:displayName="Legacy Numeric Class" ma:internalName="LegacyNumericClass">
      <xsd:simpleType>
        <xsd:restriction base="dms:Text">
          <xsd:maxLength value="255"/>
        </xsd:restriction>
      </xsd:simpleType>
    </xsd:element>
    <xsd:element name="LegacyFolderType" ma:index="18" nillable="true" ma:displayName="Legacy Folder Type" ma:internalName="LegacyFolderType">
      <xsd:simpleType>
        <xsd:restriction base="dms:Text">
          <xsd:maxLength value="255"/>
        </xsd:restriction>
      </xsd:simpleType>
    </xsd:element>
    <xsd:element name="LegacyRecordFolderIdentifier" ma:index="19" nillable="true" ma:displayName="Legacy Record Folder Identifier" ma:internalName="LegacyRecordFolderIdentifier">
      <xsd:simpleType>
        <xsd:restriction base="dms:Text">
          <xsd:maxLength value="255"/>
        </xsd:restriction>
      </xsd:simpleType>
    </xsd:element>
    <xsd:element name="LegacyCopyright" ma:index="20" nillable="true" ma:displayName="Legacy Copyright" ma:internalName="LegacyCopyright">
      <xsd:simpleType>
        <xsd:restriction base="dms:Text">
          <xsd:maxLength value="255"/>
        </xsd:restriction>
      </xsd:simpleType>
    </xsd:element>
    <xsd:element name="LegacyLastModifiedDate" ma:index="21" nillable="true" ma:displayName="Legacy Last Modified Date" ma:format="DateTime" ma:internalName="LegacyLastModifiedDate">
      <xsd:simpleType>
        <xsd:restriction base="dms:DateTime"/>
      </xsd:simpleType>
    </xsd:element>
    <xsd:element name="LegacyModifier" ma:index="22" nillable="true" ma:displayName="Legacy Modifier" ma:SharePointGroup="0" ma:internalName="LegacyModifi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3" nillable="true" ma:displayName="Legacy Folder" ma:internalName="LegacyFolder">
      <xsd:simpleType>
        <xsd:restriction base="dms:Text">
          <xsd:maxLength value="255"/>
        </xsd:restriction>
      </xsd:simpleType>
    </xsd:element>
    <xsd:element name="LegacyContentType" ma:index="24" nillable="true" ma:displayName="Legacy Content Type" ma:internalName="LegacyContentType">
      <xsd:simpleType>
        <xsd:restriction base="dms:Text">
          <xsd:maxLength value="255"/>
        </xsd:restriction>
      </xsd:simpleType>
    </xsd:element>
    <xsd:element name="LegacyExpiryReviewDate" ma:index="25" nillable="true" ma:displayName="Legacy Expiry Review Date" ma:format="DateTime" ma:internalName="LegacyExpiryReviewDate">
      <xsd:simpleType>
        <xsd:restriction base="dms:DateTime"/>
      </xsd:simpleType>
    </xsd:element>
    <xsd:element name="LegacyLastActionDate" ma:index="26" nillable="true" ma:displayName="Legacy Last Action Date" ma:format="DateTime" ma:internalName="LegacyLastActionDate">
      <xsd:simpleType>
        <xsd:restriction base="dms:DateTime"/>
      </xsd:simpleType>
    </xsd:element>
    <xsd:element name="LegacyProtectiveMarking" ma:index="27" nillable="true" ma:displayName="Legacy Protective Marking" ma:internalName="LegacyProtectiveMarking">
      <xsd:simpleType>
        <xsd:restriction base="dms:Text">
          <xsd:maxLength value="255"/>
        </xsd:restriction>
      </xsd:simpleType>
    </xsd:element>
    <xsd:element name="LegacyTags" ma:index="28" nillable="true" ma:displayName="Legacy Tags" ma:internalName="LegacyTags">
      <xsd:simpleType>
        <xsd:restriction base="dms:Note">
          <xsd:maxLength value="255"/>
        </xsd:restriction>
      </xsd:simpleType>
    </xsd:element>
    <xsd:element name="LegacyReferencesFromOtherItems" ma:index="29" nillable="true" ma:displayName="Legacy References From Other Items" ma:internalName="LegacyReferencesFromOtherItems">
      <xsd:simpleType>
        <xsd:restriction base="dms:Text">
          <xsd:maxLength value="255"/>
        </xsd:restriction>
      </xsd:simpleType>
    </xsd:element>
    <xsd:element name="LegacyStatusonTransfer" ma:index="30" nillable="true" ma:displayName="Legacy Status on Transfer" ma:internalName="LegacyStatusonTransfer">
      <xsd:simpleType>
        <xsd:restriction base="dms:Text">
          <xsd:maxLength value="255"/>
        </xsd:restriction>
      </xsd:simpleType>
    </xsd:element>
    <xsd:element name="LegacyDateClosed" ma:index="31" nillable="true" ma:displayName="Legacy Date Closed" ma:format="DateOnly" ma:internalName="LegacyDateClosed">
      <xsd:simpleType>
        <xsd:restriction base="dms:DateTime"/>
      </xsd:simpleType>
    </xsd:element>
    <xsd:element name="LegacyRecordCategoryIdentifier" ma:index="32" nillable="true" ma:displayName="Legacy Record Category Identifier" ma:internalName="LegacyRecordCategoryIdentifier">
      <xsd:simpleType>
        <xsd:restriction base="dms:Text">
          <xsd:maxLength value="255"/>
        </xsd:restriction>
      </xsd:simpleType>
    </xsd:element>
    <xsd:element name="LegacyDispositionAsOfDate" ma:index="33" nillable="true" ma:displayName="Legacy Disposition as of Date" ma:format="DateOnly" ma:internalName="LegacyDispositionAsOfDate">
      <xsd:simpleType>
        <xsd:restriction base="dms:DateTime"/>
      </xsd:simpleType>
    </xsd:element>
    <xsd:element name="LegacyHomeLocation" ma:index="34" nillable="true" ma:displayName="Legacy Home Location" ma:internalName="LegacyHomeLocation">
      <xsd:simpleType>
        <xsd:restriction base="dms:Text">
          <xsd:maxLength value="255"/>
        </xsd:restriction>
      </xsd:simpleType>
    </xsd:element>
    <xsd:element name="LegacyCurrentLocation" ma:index="35" nillable="true" ma:displayName="Legacy Current Location" ma:internalName="LegacyCurrentLocation">
      <xsd:simpleType>
        <xsd:restriction base="dms:Text">
          <xsd:maxLength value="255"/>
        </xsd:restriction>
      </xsd:simpleType>
    </xsd:element>
    <xsd:element name="LegacyReferencesToOtherItems" ma:index="47" nillable="true" ma:displayName="Legacy References To Other Items" ma:internalName="LegacyReferencesToOtherItems">
      <xsd:simpleType>
        <xsd:restriction base="dms:Note">
          <xsd:maxLength value="255"/>
        </xsd:restriction>
      </xsd:simpleType>
    </xsd:element>
    <xsd:element name="LegacyCustodian" ma:index="48" nillable="true" ma:displayName="Legacy Custodian" ma:internalName="LegacyCustodian">
      <xsd:simpleType>
        <xsd:restriction base="dms:Note">
          <xsd:maxLength value="255"/>
        </xsd:restriction>
      </xsd:simpleType>
    </xsd:element>
    <xsd:element name="LegacyAdditionalAuthors" ma:index="49" nillable="true" ma:displayName="Legacy Additional Authors" ma:internalName="LegacyAdditionalAuthors">
      <xsd:simpleType>
        <xsd:restriction base="dms:Note">
          <xsd:maxLength value="255"/>
        </xsd:restriction>
      </xsd:simpleType>
    </xsd:element>
    <xsd:element name="LegacyDocumentLink" ma:index="50" nillable="true" ma:displayName="Legacy Document Link" ma:internalName="LegacyDocumentLink">
      <xsd:simpleType>
        <xsd:restriction base="dms:Text">
          <xsd:maxLength value="255"/>
        </xsd:restriction>
      </xsd:simpleType>
    </xsd:element>
    <xsd:element name="LegacyFolderLink" ma:index="51" nillable="true" ma:displayName="Legacy Folder Link" ma:internalName="LegacyFolderLink">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13c3fd-5a3b-4239-b985-69032e371c04" elementFormDefault="qualified">
    <xsd:import namespace="http://schemas.microsoft.com/office/2006/documentManagement/types"/>
    <xsd:import namespace="http://schemas.microsoft.com/office/infopath/2007/PartnerControls"/>
    <xsd:element name="Document_x0020_Notes" ma:index="3" nillable="true" ma:displayName="Document Notes" ma:internalName="Document_0x0020_Notes">
      <xsd:simpleType>
        <xsd:restriction base="dms:Note">
          <xsd:maxLength value="255"/>
        </xsd:restriction>
      </xsd:simpleType>
    </xsd:element>
    <xsd:element name="Handling_x0020_Instructions" ma:index="5" nillable="true" ma:displayName="Handling Instructions" ma:internalName="Handling_x0020_Instructions">
      <xsd:simpleType>
        <xsd:restriction base="dms:Text">
          <xsd:maxLength value="255"/>
        </xsd:restriction>
      </xsd:simpleType>
    </xsd:element>
    <xsd:element name="Government_x0020_Body" ma:index="7" nillable="true" ma:displayName="Government Body" ma:default="BEIS" ma:internalName="Government_x0020_Body">
      <xsd:simpleType>
        <xsd:restriction base="dms:Text">
          <xsd:maxLength value="255"/>
        </xsd:restriction>
      </xsd:simpleType>
    </xsd:element>
    <xsd:element name="Date_x0020_Opened" ma:index="10" nillable="true" ma:displayName="Date Opened" ma:default="[Today]" ma:format="DateOnly" ma:internalName="Date_x0020_Opened">
      <xsd:simpleType>
        <xsd:restriction base="dms:DateTime"/>
      </xsd:simpleType>
    </xsd:element>
    <xsd:element name="Date_x0020_Closed" ma:index="11" nillable="true" ma:displayName="Date Closed" ma:format="DateOnly" ma:internalName="Date_x0020_Closed">
      <xsd:simpleType>
        <xsd:restriction base="dms:DateTime"/>
      </xsd:simpleType>
    </xsd:element>
    <xsd:element name="CIRRUSPreviousLocation" ma:index="13" nillable="true" ma:displayName="Previous Location" ma:description="The location the document previously resided in." ma:internalName="CIRRUSPreviousLocation">
      <xsd:simpleType>
        <xsd:restriction base="dms:Text">
          <xsd:maxLength value="255"/>
        </xsd:restriction>
      </xsd:simpleType>
    </xsd:element>
    <xsd:element name="CIRRUSPreviousID" ma:index="14" nillable="true" ma:displayName="Previous Id" ma:description="The id of the document in its previous location." ma:internalName="CIRRUSPrevious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63f72e-ace3-48fb-9c1f-5b513408b31f" elementFormDefault="qualified">
    <xsd:import namespace="http://schemas.microsoft.com/office/2006/documentManagement/types"/>
    <xsd:import namespace="http://schemas.microsoft.com/office/infopath/2007/PartnerControls"/>
    <xsd:element name="Security_x0020_Classification" ma:index="4" nillable="true" ma:displayName="Security Classification" ma:default="OFFICIAL" ma:format="Dropdown" ma:indexed="true" ma:internalName="Security_x0020_Classification">
      <xsd:simpleType>
        <xsd:restriction base="dms:Choice">
          <xsd:enumeration value="OFFICIAL"/>
          <xsd:enumeration value="OFFICIAL - SENSITIVE"/>
        </xsd:restriction>
      </xsd:simpleType>
    </xsd:element>
    <xsd:element name="Descriptor" ma:index="6" nillable="true" ma:displayName="Descriptor" ma:default="" ma:format="Dropdown" ma:indexed="true" ma:internalName="Descriptor">
      <xsd:simpleType>
        <xsd:restriction base="dms:Choice">
          <xsd:enumeration value="COMMERCIAL"/>
          <xsd:enumeration value="PERSONAL"/>
          <xsd:enumeration value="LOCSEN"/>
        </xsd:restriction>
      </xsd:simpleType>
    </xsd:element>
    <xsd:element name="National_x0020_Caveat" ma:index="12" nillable="true" ma:displayName="National Caveat" ma:default="" ma:format="Dropdown" ma:indexed="true" ma:internalName="National_x0020_Caveat">
      <xsd:simpleType>
        <xsd:restriction base="dms:Choice">
          <xsd:enumeration value="UK EYES ONLY"/>
        </xsd:restriction>
      </xsd:simpleType>
    </xsd:element>
    <xsd:element name="_dlc_DocIdUrl" ma:index="5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54" nillable="true" ma:displayName="Persist ID" ma:description="Keep ID on add." ma:hidden="true" ma:internalName="_dlc_DocIdPersistId" ma:readOnly="true">
      <xsd:simpleType>
        <xsd:restriction base="dms:Boolean"/>
      </xsd:simpleType>
    </xsd:element>
    <xsd:element name="TaxCatchAll" ma:index="60" nillable="true" ma:displayName="Taxonomy Catch All Column" ma:description="" ma:hidden="true" ma:list="{7a443858-fa6e-4cf2-b840-4d0a346eeaf3}" ma:internalName="TaxCatchAll" ma:showField="CatchAllData" ma:web="0063f72e-ace3-48fb-9c1f-5b513408b31f">
      <xsd:complexType>
        <xsd:complexContent>
          <xsd:extension base="dms:MultiChoiceLookup">
            <xsd:sequence>
              <xsd:element name="Value" type="dms:Lookup" maxOccurs="unbounded" minOccurs="0" nillable="true"/>
            </xsd:sequence>
          </xsd:extension>
        </xsd:complexContent>
      </xsd:complexType>
    </xsd:element>
    <xsd:element name="TaxCatchAllLabel" ma:index="61" nillable="true" ma:displayName="Taxonomy Catch All Column1" ma:description="" ma:hidden="true" ma:list="{7a443858-fa6e-4cf2-b840-4d0a346eeaf3}" ma:internalName="TaxCatchAllLabel" ma:readOnly="true" ma:showField="CatchAllDataLabel" ma:web="0063f72e-ace3-48fb-9c1f-5b513408b31f">
      <xsd:complexType>
        <xsd:complexContent>
          <xsd:extension base="dms:MultiChoiceLookup">
            <xsd:sequence>
              <xsd:element name="Value" type="dms:Lookup" maxOccurs="unbounded" minOccurs="0" nillable="true"/>
            </xsd:sequence>
          </xsd:extension>
        </xsd:complexContent>
      </xsd:complexType>
    </xsd:element>
    <xsd:element name="_dlc_DocId" ma:index="62" nillable="true" ma:displayName="Document ID Value" ma:description="The value of the document ID assigned to this item." ma:internalName="_dlc_DocId" ma:readOnly="true">
      <xsd:simpleType>
        <xsd:restriction base="dms:Text"/>
      </xsd:simpleType>
    </xsd:element>
    <xsd:element name="_dlc_BarcodeValue" ma:index="65" nillable="true" ma:displayName="Barcode Value" ma:description="The value of the barcode assigned to this item." ma:internalName="_dlc_BarcodeValue" ma:readOnly="true">
      <xsd:simpleType>
        <xsd:restriction base="dms:Text"/>
      </xsd:simpleType>
    </xsd:element>
    <xsd:element name="_dlc_BarcodePreview" ma:index="66" nillable="true" ma:displayName="Barcode" ma:description="The barcode assigned to this item." ma:format="Image" ma:hidden="true" ma:internalName="_dlc_BarcodePreview"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7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f60570-4bd3-4f2b-950b-a996de8ab151" elementFormDefault="qualified">
    <xsd:import namespace="http://schemas.microsoft.com/office/2006/documentManagement/types"/>
    <xsd:import namespace="http://schemas.microsoft.com/office/infopath/2007/PartnerControls"/>
    <xsd:element name="Retention_x0020_Label" ma:index="9" nillable="true" ma:displayName="Retention Label" ma:internalName="Retention_x0020_Label">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72083e-e40c-4314-b43a-827352a1ed2c" elementFormDefault="qualified">
    <xsd:import namespace="http://schemas.microsoft.com/office/2006/documentManagement/types"/>
    <xsd:import namespace="http://schemas.microsoft.com/office/infopath/2007/PartnerControls"/>
    <xsd:element name="LegacyDateFileReceived" ma:index="36" nillable="true" ma:displayName="Legacy Date File Received" ma:format="DateOnly" ma:internalName="LegacyDateFileReceived">
      <xsd:simpleType>
        <xsd:restriction base="dms:DateTime"/>
      </xsd:simpleType>
    </xsd:element>
    <xsd:element name="LegacyDateFileRequested" ma:index="37" nillable="true" ma:displayName="Legacy Date File Requested" ma:format="DateOnly" ma:internalName="LegacyDateFileRequested">
      <xsd:simpleType>
        <xsd:restriction base="dms:DateTime"/>
      </xsd:simpleType>
    </xsd:element>
    <xsd:element name="LegacyDateFileReturned" ma:index="38" nillable="true" ma:displayName="Legacy Date File Returned" ma:format="DateOnly" ma:internalName="LegacyDateFileReturned">
      <xsd:simpleType>
        <xsd:restriction base="dms:DateTime"/>
      </xsd:simpleType>
    </xsd:element>
    <xsd:element name="LegacyMinister" ma:index="39" nillable="true" ma:displayName="Legacy Minister" ma:internalName="LegacyMinister">
      <xsd:simpleType>
        <xsd:restriction base="dms:Text">
          <xsd:maxLength value="255"/>
        </xsd:restriction>
      </xsd:simpleType>
    </xsd:element>
    <xsd:element name="LegacyMP" ma:index="40" nillable="true" ma:displayName="Legacy MP" ma:internalName="LegacyMP">
      <xsd:simpleType>
        <xsd:restriction base="dms:Text">
          <xsd:maxLength value="255"/>
        </xsd:restriction>
      </xsd:simpleType>
    </xsd:element>
    <xsd:element name="LegacyFolderNotes" ma:index="41" nillable="true" ma:displayName="Legacy Folder Notes" ma:internalName="LegacyFolderNotes">
      <xsd:simpleType>
        <xsd:restriction base="dms:Note">
          <xsd:maxLength value="255"/>
        </xsd:restriction>
      </xsd:simpleType>
    </xsd:element>
    <xsd:element name="LegacyPhysicalItemLocation" ma:index="42" nillable="true" ma:displayName="Legacy Physical Item Location" ma:format="Dropdown" ma:internalName="LegacyPhysicalItemLocation">
      <xsd:simpleType>
        <xsd:restriction base="dms:Choice">
          <xsd:enumeration value="Off-Site"/>
          <xsd:enumeration value="TNA"/>
          <xsd:enumeration value="DECC"/>
        </xsd:restriction>
      </xsd:simpleType>
    </xsd:element>
    <xsd:element name="LegacyRequestType" ma:index="43" nillable="true" ma:displayName="Legacy Request Type" ma:format="Dropdown" ma:internalName="LegacyRequestType">
      <xsd:simpleType>
        <xsd:restriction base="dms:Choice">
          <xsd:enumeration value="FOI"/>
          <xsd:enumeration value="EIR"/>
          <xsd:enumeration value="PQ"/>
          <xsd:enumeration value="MC"/>
        </xsd:restriction>
      </xsd:simpleType>
    </xsd:element>
    <xsd:element name="LegacyDescriptor" ma:index="44" nillable="true" ma:displayName="Legacy Descriptor" ma:internalName="LegacyDescriptor">
      <xsd:simpleType>
        <xsd:restriction base="dms:Note">
          <xsd:maxLength value="255"/>
        </xsd:restriction>
      </xsd:simpleType>
    </xsd:element>
    <xsd:element name="LegacyFolderDocumentID" ma:index="45" nillable="true" ma:displayName="Legacy Folder Document ID" ma:internalName="LegacyFolderDocumentID">
      <xsd:simpleType>
        <xsd:restriction base="dms:Text">
          <xsd:maxLength value="255"/>
        </xsd:restriction>
      </xsd:simpleType>
    </xsd:element>
    <xsd:element name="LegacyDocumentID" ma:index="46" nillable="true" ma:displayName="Legacy Document ID" ma:internalName="LegacyDocumentID">
      <xsd:simpleType>
        <xsd:restriction base="dms:Text">
          <xsd:maxLength value="255"/>
        </xsd:restriction>
      </xsd:simpleType>
    </xsd:element>
    <xsd:element name="LegacyPhysicalFormat" ma:index="52" nillable="true" ma:displayName="Legacy Physical Format" ma:default="0" ma:internalName="LegacyPhysicalFormat">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963a4c1-1bb4-49f2-a011-9c776a7eed2a" elementFormDefault="qualified">
    <xsd:import namespace="http://schemas.microsoft.com/office/2006/documentManagement/types"/>
    <xsd:import namespace="http://schemas.microsoft.com/office/infopath/2007/PartnerControls"/>
    <xsd:element name="m975189f4ba442ecbf67d4147307b177" ma:index="59" nillable="true" ma:taxonomy="true" ma:internalName="m975189f4ba442ecbf67d4147307b177" ma:taxonomyFieldName="Business_x0020_Unit" ma:displayName="Business Unit" ma:default=""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adc135c-9575-4d00-80e9-41f0f45c8ea9" elementFormDefault="qualified">
    <xsd:import namespace="http://schemas.microsoft.com/office/2006/documentManagement/types"/>
    <xsd:import namespace="http://schemas.microsoft.com/office/infopath/2007/PartnerControls"/>
    <xsd:element name="MediaServiceMetadata" ma:index="67" nillable="true" ma:displayName="MediaServiceMetadata" ma:hidden="true" ma:internalName="MediaServiceMetadata" ma:readOnly="true">
      <xsd:simpleType>
        <xsd:restriction base="dms:Note"/>
      </xsd:simpleType>
    </xsd:element>
    <xsd:element name="MediaServiceFastMetadata" ma:index="68" nillable="true" ma:displayName="MediaServiceFastMetadata" ma:hidden="true" ma:internalName="MediaServiceFastMetadata" ma:readOnly="true">
      <xsd:simpleType>
        <xsd:restriction base="dms:Note"/>
      </xsd:simpleType>
    </xsd:element>
    <xsd:element name="CIRRUSPreviousRetentionPolicy" ma:index="71" nillable="true" ma:displayName="Previous Retention Policy" ma:internalName="CIRRUSPreviousRetentionPolicy">
      <xsd:simpleType>
        <xsd:restriction base="dms:Note">
          <xsd:maxLength value="255"/>
        </xsd:restriction>
      </xsd:simpleType>
    </xsd:element>
    <xsd:element name="LegacyCaseReferenceNumber" ma:index="72" nillable="true" ma:displayName="Legacy Case Reference Number" ma:internalName="LegacyCaseReferenceNumber">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DateTaken" ma:index="75" nillable="true" ma:displayName="MediaServiceDateTaken" ma:hidden="true" ma:internalName="MediaServiceDateTaken" ma:readOnly="true">
      <xsd:simpleType>
        <xsd:restriction base="dms:Text"/>
      </xsd:simpleType>
    </xsd:element>
    <xsd:element name="MediaServiceAutoKeyPoints" ma:index="76" nillable="true" ma:displayName="MediaServiceAutoKeyPoints" ma:hidden="true" ma:internalName="MediaServiceAutoKeyPoints" ma:readOnly="true">
      <xsd:simpleType>
        <xsd:restriction base="dms:Note"/>
      </xsd:simpleType>
    </xsd:element>
    <xsd:element name="MediaServiceKeyPoints" ma:index="77" nillable="true" ma:displayName="KeyPoints" ma:internalName="MediaServiceKeyPoints" ma:readOnly="true">
      <xsd:simpleType>
        <xsd:restriction base="dms:Note">
          <xsd:maxLength value="255"/>
        </xsd:restriction>
      </xsd:simpleType>
    </xsd:element>
    <xsd:element name="MediaServiceGenerationTime" ma:index="78" nillable="true" ma:displayName="MediaServiceGenerationTime" ma:hidden="true" ma:internalName="MediaServiceGenerationTime" ma:readOnly="true">
      <xsd:simpleType>
        <xsd:restriction base="dms:Text"/>
      </xsd:simpleType>
    </xsd:element>
    <xsd:element name="MediaServiceEventHashCode" ma:index="79" nillable="true" ma:displayName="MediaServiceEventHashCode" ma:hidden="true" ma:internalName="MediaServiceEventHashCode" ma:readOnly="true">
      <xsd:simpleType>
        <xsd:restriction base="dms:Text"/>
      </xsd:simpleType>
    </xsd:element>
    <xsd:element name="MediaServiceLocation" ma:index="8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3188AF-496E-4621-8A07-EF93594028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7a7830-db79-4a49-bf27-2aff92a2201a"/>
    <ds:schemaRef ds:uri="b413c3fd-5a3b-4239-b985-69032e371c04"/>
    <ds:schemaRef ds:uri="0063f72e-ace3-48fb-9c1f-5b513408b31f"/>
    <ds:schemaRef ds:uri="a8f60570-4bd3-4f2b-950b-a996de8ab151"/>
    <ds:schemaRef ds:uri="a172083e-e40c-4314-b43a-827352a1ed2c"/>
    <ds:schemaRef ds:uri="c963a4c1-1bb4-49f2-a011-9c776a7eed2a"/>
    <ds:schemaRef ds:uri="cadc135c-9575-4d00-80e9-41f0f45c8e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B6A28C-73B0-4B91-BD3B-D305BC2AF328}"/>
</file>

<file path=customXml/itemProps3.xml><?xml version="1.0" encoding="utf-8"?>
<ds:datastoreItem xmlns:ds="http://schemas.openxmlformats.org/officeDocument/2006/customXml" ds:itemID="{B0059F8C-2133-4344-8966-17DE55B82EFC}">
  <ds:schemaRefs>
    <ds:schemaRef ds:uri="http://schemas.microsoft.com/office/2006/metadata/properties"/>
    <ds:schemaRef ds:uri="http://schemas.microsoft.com/office/infopath/2007/PartnerControls"/>
    <ds:schemaRef ds:uri="b413c3fd-5a3b-4239-b985-69032e371c04"/>
    <ds:schemaRef ds:uri="b67a7830-db79-4a49-bf27-2aff92a2201a"/>
    <ds:schemaRef ds:uri="a172083e-e40c-4314-b43a-827352a1ed2c"/>
    <ds:schemaRef ds:uri="0063f72e-ace3-48fb-9c1f-5b513408b31f"/>
    <ds:schemaRef ds:uri="c963a4c1-1bb4-49f2-a011-9c776a7eed2a"/>
    <ds:schemaRef ds:uri="a8f60570-4bd3-4f2b-950b-a996de8ab151"/>
    <ds:schemaRef ds:uri="cadc135c-9575-4d00-80e9-41f0f45c8ea9"/>
  </ds:schemaRefs>
</ds:datastoreItem>
</file>

<file path=customXml/itemProps4.xml><?xml version="1.0" encoding="utf-8"?>
<ds:datastoreItem xmlns:ds="http://schemas.openxmlformats.org/officeDocument/2006/customXml" ds:itemID="{534D4C60-B3D0-41BB-AE21-F0341DFEA746}">
  <ds:schemaRefs>
    <ds:schemaRef ds:uri="http://schemas.microsoft.com/sharepoint/v3/contenttype/forms"/>
  </ds:schemaRefs>
</ds:datastoreItem>
</file>

<file path=customXml/itemProps5.xml><?xml version="1.0" encoding="utf-8"?>
<ds:datastoreItem xmlns:ds="http://schemas.openxmlformats.org/officeDocument/2006/customXml" ds:itemID="{29095DBC-6097-4ADE-9BAA-B914B97EC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404</Words>
  <Characters>2306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DECC</Company>
  <LinksUpToDate>false</LinksUpToDate>
  <CharactersWithSpaces>2705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Mounsey Helen (Fuel Poverty &amp; Smart Meters)</dc:creator>
  <dc:description/>
  <cp:lastModifiedBy>Eager</cp:lastModifiedBy>
  <cp:revision>3</cp:revision>
  <cp:lastPrinted>2015-04-24T12:01:00Z</cp:lastPrinted>
  <dcterms:created xsi:type="dcterms:W3CDTF">2022-04-06T14:50:00Z</dcterms:created>
  <dcterms:modified xsi:type="dcterms:W3CDTF">2022-04-06T14:50:00Z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DECC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_DocHome">
    <vt:i4>-2112511422</vt:i4>
  </property>
  <property fmtid="{D5CDD505-2E9C-101B-9397-08002B2CF9AE}" pid="10" name="MSIP_Label_ba62f585-b40f-4ab9-bafe-39150f03d124_Enabled">
    <vt:lpwstr>true</vt:lpwstr>
  </property>
  <property fmtid="{D5CDD505-2E9C-101B-9397-08002B2CF9AE}" pid="11" name="MSIP_Label_ba62f585-b40f-4ab9-bafe-39150f03d124_SetDate">
    <vt:lpwstr>2019-12-16T11:41:18Z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26c4969e-e3e9-46e5-a811-000060b9d106</vt:lpwstr>
  </property>
  <property fmtid="{D5CDD505-2E9C-101B-9397-08002B2CF9AE}" pid="16" name="MSIP_Label_ba62f585-b40f-4ab9-bafe-39150f03d124_ContentBits">
    <vt:lpwstr>0</vt:lpwstr>
  </property>
  <property fmtid="{D5CDD505-2E9C-101B-9397-08002B2CF9AE}" pid="17" name="ContentTypeId">
    <vt:lpwstr>0x01010073366D072EF7CE499869A57962EEDEF5</vt:lpwstr>
  </property>
  <property fmtid="{D5CDD505-2E9C-101B-9397-08002B2CF9AE}" pid="18" name="Business Unit">
    <vt:lpwstr>145;#Delivery|125c2427-d936-4032-b69a-60fc431a04d2</vt:lpwstr>
  </property>
  <property fmtid="{D5CDD505-2E9C-101B-9397-08002B2CF9AE}" pid="19" name="_dlc_DocIdItemGuid">
    <vt:lpwstr>0ffbd646-620a-4928-91e4-79abcb6ce16d</vt:lpwstr>
  </property>
</Properties>
</file>